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5AF" w:rsidRPr="0064619F" w:rsidRDefault="004B7D50" w:rsidP="004B7D50">
      <w:pPr>
        <w:jc w:val="center"/>
        <w:rPr>
          <w:rFonts w:asciiTheme="minorEastAsia" w:hAnsiTheme="minorEastAsia"/>
          <w:sz w:val="28"/>
          <w:szCs w:val="28"/>
        </w:rPr>
      </w:pPr>
      <w:r w:rsidRPr="0064619F">
        <w:rPr>
          <w:rFonts w:asciiTheme="minorEastAsia" w:hAnsiTheme="minorEastAsia" w:hint="eastAsia"/>
          <w:sz w:val="28"/>
          <w:szCs w:val="28"/>
        </w:rPr>
        <w:t>减免税进口仪器、设备说明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1384"/>
        <w:gridCol w:w="1843"/>
        <w:gridCol w:w="631"/>
        <w:gridCol w:w="219"/>
        <w:gridCol w:w="2113"/>
        <w:gridCol w:w="2707"/>
      </w:tblGrid>
      <w:tr w:rsidR="00635025" w:rsidRPr="0064619F" w:rsidTr="00230F8B">
        <w:trPr>
          <w:trHeight w:val="340"/>
        </w:trPr>
        <w:tc>
          <w:tcPr>
            <w:tcW w:w="4077" w:type="dxa"/>
            <w:gridSpan w:val="4"/>
            <w:vMerge w:val="restart"/>
            <w:vAlign w:val="center"/>
          </w:tcPr>
          <w:p w:rsidR="00635025" w:rsidRPr="0064619F" w:rsidRDefault="00635025" w:rsidP="00E92CBB">
            <w:pPr>
              <w:rPr>
                <w:rFonts w:asciiTheme="minorEastAsia" w:hAnsiTheme="minorEastAsia" w:cs="Arial"/>
                <w:sz w:val="24"/>
                <w:szCs w:val="24"/>
              </w:rPr>
            </w:pPr>
            <w:r w:rsidRPr="0064619F">
              <w:rPr>
                <w:rFonts w:asciiTheme="minorEastAsia" w:hAnsiTheme="minorEastAsia" w:cs="Arial"/>
                <w:b/>
                <w:sz w:val="24"/>
                <w:szCs w:val="24"/>
              </w:rPr>
              <w:t>商品名称：</w:t>
            </w:r>
            <w:r w:rsidR="00230F8B" w:rsidRPr="00230F8B">
              <w:rPr>
                <w:rFonts w:asciiTheme="minorEastAsia" w:hAnsiTheme="minorEastAsia" w:cs="Arial" w:hint="eastAsia"/>
                <w:sz w:val="24"/>
                <w:szCs w:val="24"/>
              </w:rPr>
              <w:t>快速转印仪</w:t>
            </w:r>
          </w:p>
          <w:p w:rsidR="00635025" w:rsidRPr="0064619F" w:rsidRDefault="00635025" w:rsidP="00230F8B">
            <w:pPr>
              <w:rPr>
                <w:rFonts w:asciiTheme="minorEastAsia" w:hAnsiTheme="minorEastAsia"/>
                <w:sz w:val="24"/>
                <w:szCs w:val="24"/>
              </w:rPr>
            </w:pPr>
            <w:r w:rsidRPr="0064619F">
              <w:rPr>
                <w:rFonts w:asciiTheme="minorEastAsia" w:hAnsiTheme="minorEastAsia" w:cs="Arial" w:hint="eastAsia"/>
                <w:b/>
                <w:sz w:val="24"/>
                <w:szCs w:val="24"/>
              </w:rPr>
              <w:t>型  号</w:t>
            </w:r>
            <w:r w:rsidRPr="0064619F">
              <w:rPr>
                <w:rFonts w:asciiTheme="minorEastAsia" w:hAnsiTheme="minorEastAsia" w:cs="Arial" w:hint="eastAsia"/>
                <w:sz w:val="24"/>
                <w:szCs w:val="24"/>
              </w:rPr>
              <w:t>：</w:t>
            </w:r>
            <w:r w:rsidR="00230F8B">
              <w:rPr>
                <w:rFonts w:asciiTheme="minorEastAsia" w:hAnsiTheme="minorEastAsia" w:cs="Arial" w:hint="eastAsia"/>
                <w:sz w:val="24"/>
                <w:szCs w:val="24"/>
              </w:rPr>
              <w:t xml:space="preserve">Bio-Rad </w:t>
            </w:r>
            <w:r w:rsidR="00230F8B" w:rsidRPr="00230F8B">
              <w:rPr>
                <w:rFonts w:asciiTheme="minorEastAsia" w:hAnsiTheme="minorEastAsia" w:cs="Arial" w:hint="eastAsia"/>
                <w:sz w:val="24"/>
                <w:szCs w:val="24"/>
              </w:rPr>
              <w:t>Trans-Blot Turbo</w:t>
            </w:r>
            <w:r w:rsidR="00230F8B" w:rsidRPr="0064619F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gridSpan w:val="2"/>
            <w:vAlign w:val="center"/>
          </w:tcPr>
          <w:p w:rsidR="00635025" w:rsidRPr="0064619F" w:rsidRDefault="00635025" w:rsidP="00E92CBB">
            <w:pPr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64619F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联系人：</w:t>
            </w:r>
          </w:p>
        </w:tc>
      </w:tr>
      <w:tr w:rsidR="00635025" w:rsidRPr="0064619F" w:rsidTr="00230F8B">
        <w:trPr>
          <w:trHeight w:val="340"/>
        </w:trPr>
        <w:tc>
          <w:tcPr>
            <w:tcW w:w="4077" w:type="dxa"/>
            <w:gridSpan w:val="4"/>
            <w:vMerge/>
            <w:vAlign w:val="center"/>
          </w:tcPr>
          <w:p w:rsidR="00635025" w:rsidRPr="0064619F" w:rsidRDefault="00635025" w:rsidP="00E92CB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635025" w:rsidRPr="0064619F" w:rsidRDefault="00635025" w:rsidP="00E92CBB">
            <w:pPr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64619F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联系方式：</w:t>
            </w:r>
          </w:p>
        </w:tc>
      </w:tr>
      <w:tr w:rsidR="004B7D50" w:rsidRPr="0064619F" w:rsidTr="00E92CBB">
        <w:trPr>
          <w:trHeight w:val="340"/>
        </w:trPr>
        <w:tc>
          <w:tcPr>
            <w:tcW w:w="1384" w:type="dxa"/>
            <w:vAlign w:val="center"/>
          </w:tcPr>
          <w:p w:rsidR="004B7D50" w:rsidRPr="0064619F" w:rsidRDefault="004B7D50" w:rsidP="00E92CB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64619F">
              <w:rPr>
                <w:rFonts w:asciiTheme="minorEastAsia" w:hAnsiTheme="minorEastAsia" w:cs="Arial"/>
                <w:b/>
                <w:color w:val="000000"/>
                <w:sz w:val="24"/>
                <w:szCs w:val="24"/>
              </w:rPr>
              <w:t>组成部分</w:t>
            </w:r>
          </w:p>
        </w:tc>
        <w:tc>
          <w:tcPr>
            <w:tcW w:w="7513" w:type="dxa"/>
            <w:gridSpan w:val="5"/>
            <w:vAlign w:val="center"/>
          </w:tcPr>
          <w:p w:rsidR="000A295B" w:rsidRDefault="00152818" w:rsidP="000A295B">
            <w:pPr>
              <w:rPr>
                <w:rFonts w:asciiTheme="minorEastAsia" w:hAnsiTheme="minorEastAsia" w:hint="eastAsia"/>
                <w:sz w:val="24"/>
                <w:szCs w:val="24"/>
              </w:rPr>
            </w:pPr>
            <w:r w:rsidRPr="0064619F">
              <w:rPr>
                <w:rFonts w:asciiTheme="minorEastAsia" w:hAnsiTheme="minorEastAsia" w:cs="Arial" w:hint="eastAsia"/>
                <w:sz w:val="24"/>
                <w:szCs w:val="24"/>
              </w:rPr>
              <w:t>小型转印</w:t>
            </w:r>
            <w:r w:rsidRPr="0064619F">
              <w:rPr>
                <w:rFonts w:asciiTheme="minorEastAsia" w:hAnsiTheme="minorEastAsia" w:cs="Arial"/>
                <w:sz w:val="24"/>
                <w:szCs w:val="24"/>
              </w:rPr>
              <w:t>系统</w:t>
            </w:r>
            <w:r w:rsidR="000A295B">
              <w:rPr>
                <w:rFonts w:asciiTheme="minorEastAsia" w:hAnsiTheme="minorEastAsia" w:hint="eastAsia"/>
                <w:sz w:val="24"/>
                <w:szCs w:val="24"/>
              </w:rPr>
              <w:t>由转印控制主机和转印托盘组成。</w:t>
            </w:r>
          </w:p>
          <w:p w:rsidR="000A295B" w:rsidRDefault="000A295B" w:rsidP="000A295B">
            <w:pPr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主机集成了电源转换和运行参数控制模块，</w:t>
            </w:r>
            <w:r w:rsidR="00152818" w:rsidRPr="0064619F">
              <w:rPr>
                <w:rFonts w:asciiTheme="minorEastAsia" w:hAnsiTheme="minorEastAsia" w:hint="eastAsia"/>
                <w:sz w:val="24"/>
                <w:szCs w:val="24"/>
              </w:rPr>
              <w:t>电源</w:t>
            </w:r>
            <w:r w:rsidR="00635025" w:rsidRPr="0064619F">
              <w:rPr>
                <w:rFonts w:asciiTheme="minorEastAsia" w:hAnsiTheme="minorEastAsia" w:hint="eastAsia"/>
                <w:sz w:val="24"/>
                <w:szCs w:val="24"/>
              </w:rPr>
              <w:t>可将普通交</w:t>
            </w:r>
            <w:r w:rsidR="0021490F" w:rsidRPr="0064619F">
              <w:rPr>
                <w:rFonts w:asciiTheme="minorEastAsia" w:hAnsiTheme="minorEastAsia" w:hint="eastAsia"/>
                <w:sz w:val="24"/>
                <w:szCs w:val="24"/>
              </w:rPr>
              <w:t>交流电能转换为适合电泳使用的</w:t>
            </w:r>
            <w:r w:rsidR="004B7D50" w:rsidRPr="0064619F">
              <w:rPr>
                <w:rFonts w:asciiTheme="minorEastAsia" w:hAnsiTheme="minorEastAsia" w:hint="eastAsia"/>
                <w:sz w:val="24"/>
                <w:szCs w:val="24"/>
              </w:rPr>
              <w:t>恒压、恒流和恒</w:t>
            </w:r>
            <w:r w:rsidR="00A77931" w:rsidRPr="0064619F">
              <w:rPr>
                <w:rFonts w:asciiTheme="minorEastAsia" w:hAnsiTheme="minorEastAsia" w:hint="eastAsia"/>
                <w:sz w:val="24"/>
                <w:szCs w:val="24"/>
              </w:rPr>
              <w:t>定</w:t>
            </w:r>
            <w:r w:rsidR="004B7D50" w:rsidRPr="0064619F">
              <w:rPr>
                <w:rFonts w:asciiTheme="minorEastAsia" w:hAnsiTheme="minorEastAsia" w:hint="eastAsia"/>
                <w:sz w:val="24"/>
                <w:szCs w:val="24"/>
              </w:rPr>
              <w:t>功率的“三恒”直流电，以产生稳定均匀的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转印</w:t>
            </w:r>
            <w:r w:rsidR="004B7D50" w:rsidRPr="0064619F">
              <w:rPr>
                <w:rFonts w:asciiTheme="minorEastAsia" w:hAnsiTheme="minorEastAsia" w:hint="eastAsia"/>
                <w:sz w:val="24"/>
                <w:szCs w:val="24"/>
              </w:rPr>
              <w:t>电场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。</w:t>
            </w:r>
          </w:p>
          <w:p w:rsidR="004B7D50" w:rsidRPr="0064619F" w:rsidRDefault="000A295B" w:rsidP="00FF13F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样品托盘</w:t>
            </w:r>
            <w:r w:rsidR="00FF13F2">
              <w:rPr>
                <w:rFonts w:asciiTheme="minorEastAsia" w:hAnsiTheme="minorEastAsia" w:hint="eastAsia"/>
                <w:sz w:val="24"/>
                <w:szCs w:val="24"/>
              </w:rPr>
              <w:t>是转印功能单元，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一是承载凝胶样品，</w:t>
            </w:r>
            <w:r w:rsidR="00FF13F2" w:rsidRPr="0064619F">
              <w:rPr>
                <w:rFonts w:asciiTheme="minorEastAsia" w:hAnsiTheme="minorEastAsia" w:hint="eastAsia"/>
                <w:sz w:val="24"/>
                <w:szCs w:val="24"/>
              </w:rPr>
              <w:t>凝胶组装成滤纸-凝胶-印迹膜-滤纸的三明治夹心结构后，置于</w:t>
            </w:r>
            <w:r w:rsidR="00FF13F2">
              <w:rPr>
                <w:rFonts w:asciiTheme="minorEastAsia" w:hAnsiTheme="minorEastAsia" w:hint="eastAsia"/>
                <w:sz w:val="24"/>
                <w:szCs w:val="24"/>
              </w:rPr>
              <w:t>样品托盘中</w:t>
            </w:r>
            <w:r w:rsidR="00FF13F2">
              <w:rPr>
                <w:rFonts w:asciiTheme="minorEastAsia" w:hAnsiTheme="minorEastAsia" w:hint="eastAsia"/>
                <w:sz w:val="24"/>
                <w:szCs w:val="24"/>
              </w:rPr>
              <w:t>；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二是从主机接入电流产生</w:t>
            </w:r>
            <w:r w:rsidR="000C6E7E" w:rsidRPr="0064619F">
              <w:rPr>
                <w:rFonts w:asciiTheme="minorEastAsia" w:hAnsiTheme="minorEastAsia" w:hint="eastAsia"/>
                <w:sz w:val="24"/>
                <w:szCs w:val="24"/>
              </w:rPr>
              <w:t>稳定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均匀</w:t>
            </w:r>
            <w:r w:rsidR="000C6E7E" w:rsidRPr="0064619F">
              <w:rPr>
                <w:rFonts w:asciiTheme="minorEastAsia" w:hAnsiTheme="minorEastAsia" w:hint="eastAsia"/>
                <w:sz w:val="24"/>
                <w:szCs w:val="24"/>
              </w:rPr>
              <w:t>电场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，在电场驱动下样品发生迁移运动</w:t>
            </w:r>
            <w:r w:rsidR="00FF13F2">
              <w:rPr>
                <w:rFonts w:asciiTheme="minorEastAsia" w:hAnsiTheme="minorEastAsia" w:hint="eastAsia"/>
                <w:sz w:val="24"/>
                <w:szCs w:val="24"/>
              </w:rPr>
              <w:t>，从凝胶夹层迁出转移到印迹膜</w:t>
            </w:r>
            <w:r w:rsidR="000C6E7E" w:rsidRPr="0064619F">
              <w:rPr>
                <w:rFonts w:asciiTheme="minorEastAsia" w:hAnsiTheme="minorEastAsia" w:hint="eastAsia"/>
                <w:sz w:val="24"/>
                <w:szCs w:val="24"/>
              </w:rPr>
              <w:t>。</w:t>
            </w:r>
            <w:bookmarkStart w:id="0" w:name="_GoBack"/>
            <w:bookmarkEnd w:id="0"/>
          </w:p>
        </w:tc>
      </w:tr>
      <w:tr w:rsidR="004B7D50" w:rsidRPr="0064619F" w:rsidTr="00E92CBB">
        <w:trPr>
          <w:trHeight w:val="340"/>
        </w:trPr>
        <w:tc>
          <w:tcPr>
            <w:tcW w:w="1384" w:type="dxa"/>
            <w:vAlign w:val="center"/>
          </w:tcPr>
          <w:p w:rsidR="004B7D50" w:rsidRPr="0064619F" w:rsidRDefault="004B7D50" w:rsidP="00E92CB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64619F">
              <w:rPr>
                <w:rFonts w:asciiTheme="minorEastAsia" w:hAnsiTheme="minorEastAsia" w:hint="eastAsia"/>
                <w:b/>
                <w:sz w:val="24"/>
                <w:szCs w:val="24"/>
              </w:rPr>
              <w:t>工作原理</w:t>
            </w:r>
          </w:p>
        </w:tc>
        <w:tc>
          <w:tcPr>
            <w:tcW w:w="7513" w:type="dxa"/>
            <w:gridSpan w:val="5"/>
            <w:vAlign w:val="center"/>
          </w:tcPr>
          <w:p w:rsidR="004B7D50" w:rsidRPr="0064619F" w:rsidRDefault="00F16503" w:rsidP="004F6086">
            <w:pPr>
              <w:rPr>
                <w:rFonts w:asciiTheme="minorEastAsia" w:hAnsiTheme="minorEastAsia"/>
                <w:sz w:val="24"/>
                <w:szCs w:val="24"/>
              </w:rPr>
            </w:pP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蛋白质、核酸、多肽等生物分子，在特定的pH值下可以带正电或负电。在电场作用下，这些带电分子、颗粒物会向着与其所带电荷极性相反的电极方向移动。转印实验中，经电泳分离后的凝胶内部不同位置聚集了各种待检测成份，这些成份在电场驱动下再次发生电泳运动，克服凝胶介质各种束缚阻力，从凝胶</w:t>
            </w:r>
            <w:proofErr w:type="gramStart"/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内部泳动到</w:t>
            </w:r>
            <w:proofErr w:type="gramEnd"/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凝胶表面，并迁移到与凝胶紧密接触的印迹膜上，印迹膜借助于自身高效吸附作用，</w:t>
            </w:r>
            <w:r w:rsidR="004F6086" w:rsidRPr="0064619F">
              <w:rPr>
                <w:rFonts w:asciiTheme="minorEastAsia" w:hAnsiTheme="minorEastAsia" w:hint="eastAsia"/>
                <w:sz w:val="24"/>
                <w:szCs w:val="24"/>
              </w:rPr>
              <w:t>在与凝胶对应的位置，分别</w:t>
            </w: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牢固地吸附</w:t>
            </w:r>
            <w:r w:rsidR="004F6086" w:rsidRPr="0064619F">
              <w:rPr>
                <w:rFonts w:asciiTheme="minorEastAsia" w:hAnsiTheme="minorEastAsia" w:hint="eastAsia"/>
                <w:sz w:val="24"/>
                <w:szCs w:val="24"/>
              </w:rPr>
              <w:t>待检测的各种电泳成份，便于针对特定位置的样品收集和分析。</w:t>
            </w:r>
          </w:p>
        </w:tc>
      </w:tr>
      <w:tr w:rsidR="004B7D50" w:rsidRPr="0064619F" w:rsidTr="00E92CBB">
        <w:trPr>
          <w:trHeight w:val="340"/>
        </w:trPr>
        <w:tc>
          <w:tcPr>
            <w:tcW w:w="1384" w:type="dxa"/>
            <w:vAlign w:val="center"/>
          </w:tcPr>
          <w:p w:rsidR="004B7D50" w:rsidRPr="0064619F" w:rsidRDefault="004B7D50" w:rsidP="00E92CB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64619F">
              <w:rPr>
                <w:rFonts w:asciiTheme="minorEastAsia" w:hAnsiTheme="minorEastAsia" w:hint="eastAsia"/>
                <w:b/>
                <w:sz w:val="24"/>
                <w:szCs w:val="24"/>
              </w:rPr>
              <w:t>主要功能</w:t>
            </w:r>
          </w:p>
        </w:tc>
        <w:tc>
          <w:tcPr>
            <w:tcW w:w="7513" w:type="dxa"/>
            <w:gridSpan w:val="5"/>
            <w:vAlign w:val="center"/>
          </w:tcPr>
          <w:p w:rsidR="004B7D50" w:rsidRPr="0064619F" w:rsidRDefault="00FD53A4" w:rsidP="004F6086">
            <w:pPr>
              <w:rPr>
                <w:rFonts w:asciiTheme="minorEastAsia" w:hAnsiTheme="minorEastAsia"/>
                <w:sz w:val="24"/>
                <w:szCs w:val="24"/>
              </w:rPr>
            </w:pP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在电场作用下，</w:t>
            </w:r>
            <w:r w:rsidR="004F6086" w:rsidRPr="0064619F">
              <w:rPr>
                <w:rFonts w:asciiTheme="minorEastAsia" w:hAnsiTheme="minorEastAsia" w:hint="eastAsia"/>
                <w:sz w:val="24"/>
                <w:szCs w:val="24"/>
              </w:rPr>
              <w:t>实验</w:t>
            </w: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样品中</w:t>
            </w:r>
            <w:r w:rsidR="004F6086" w:rsidRPr="0064619F">
              <w:rPr>
                <w:rFonts w:asciiTheme="minorEastAsia" w:hAnsiTheme="minorEastAsia" w:hint="eastAsia"/>
                <w:sz w:val="24"/>
                <w:szCs w:val="24"/>
              </w:rPr>
              <w:t>将凝胶分离后仍停留在凝胶内部的带电各蛋白质、核酸等带电的混合组份</w:t>
            </w: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，</w:t>
            </w:r>
            <w:r w:rsidR="004F6086" w:rsidRPr="0064619F">
              <w:rPr>
                <w:rFonts w:asciiTheme="minorEastAsia" w:hAnsiTheme="minorEastAsia" w:hint="eastAsia"/>
                <w:sz w:val="24"/>
                <w:szCs w:val="24"/>
              </w:rPr>
              <w:t>进一步通过电泳迁移到吸附膜表面</w:t>
            </w: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，据此可以对不同物质进行定性或定量分析，或</w:t>
            </w:r>
            <w:proofErr w:type="gramStart"/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将</w:t>
            </w:r>
            <w:r w:rsidR="004F6086" w:rsidRPr="0064619F">
              <w:rPr>
                <w:rFonts w:asciiTheme="minorEastAsia" w:hAnsiTheme="minorEastAsia" w:hint="eastAsia"/>
                <w:sz w:val="24"/>
                <w:szCs w:val="24"/>
              </w:rPr>
              <w:t>特点</w:t>
            </w:r>
            <w:proofErr w:type="gramEnd"/>
            <w:r w:rsidR="004F6086" w:rsidRPr="0064619F">
              <w:rPr>
                <w:rFonts w:asciiTheme="minorEastAsia" w:hAnsiTheme="minorEastAsia" w:hint="eastAsia"/>
                <w:sz w:val="24"/>
                <w:szCs w:val="24"/>
              </w:rPr>
              <w:t>斑点条带</w:t>
            </w: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进行</w:t>
            </w:r>
            <w:r w:rsidR="004F6086" w:rsidRPr="0064619F">
              <w:rPr>
                <w:rFonts w:asciiTheme="minorEastAsia" w:hAnsiTheme="minorEastAsia" w:hint="eastAsia"/>
                <w:sz w:val="24"/>
                <w:szCs w:val="24"/>
              </w:rPr>
              <w:t>提取</w:t>
            </w: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分析。</w:t>
            </w:r>
          </w:p>
        </w:tc>
      </w:tr>
      <w:tr w:rsidR="00FD53A4" w:rsidRPr="0064619F" w:rsidTr="00E92CBB">
        <w:trPr>
          <w:trHeight w:val="340"/>
        </w:trPr>
        <w:tc>
          <w:tcPr>
            <w:tcW w:w="1384" w:type="dxa"/>
            <w:vAlign w:val="center"/>
          </w:tcPr>
          <w:p w:rsidR="00FD53A4" w:rsidRPr="0064619F" w:rsidRDefault="00FD53A4" w:rsidP="00E92CB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64619F">
              <w:rPr>
                <w:rFonts w:asciiTheme="minorEastAsia" w:hAnsiTheme="minorEastAsia" w:hint="eastAsia"/>
                <w:b/>
                <w:sz w:val="24"/>
                <w:szCs w:val="24"/>
              </w:rPr>
              <w:t>用途</w:t>
            </w:r>
          </w:p>
        </w:tc>
        <w:tc>
          <w:tcPr>
            <w:tcW w:w="7513" w:type="dxa"/>
            <w:gridSpan w:val="5"/>
            <w:vAlign w:val="center"/>
          </w:tcPr>
          <w:p w:rsidR="004F6086" w:rsidRPr="0064619F" w:rsidRDefault="00FD53A4" w:rsidP="004F6086">
            <w:pPr>
              <w:rPr>
                <w:rFonts w:asciiTheme="minorEastAsia" w:hAnsiTheme="minorEastAsia"/>
                <w:sz w:val="24"/>
                <w:szCs w:val="24"/>
              </w:rPr>
            </w:pP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1）</w:t>
            </w:r>
            <w:r w:rsidR="0064619F" w:rsidRPr="0064619F">
              <w:rPr>
                <w:rFonts w:asciiTheme="minorEastAsia" w:hAnsiTheme="minorEastAsia" w:hint="eastAsia"/>
                <w:sz w:val="24"/>
                <w:szCs w:val="24"/>
              </w:rPr>
              <w:t>免疫印迹目标蛋白质</w:t>
            </w:r>
            <w:r w:rsidR="0064619F">
              <w:rPr>
                <w:rFonts w:asciiTheme="minorEastAsia" w:hAnsiTheme="minorEastAsia" w:hint="eastAsia"/>
                <w:sz w:val="24"/>
                <w:szCs w:val="24"/>
              </w:rPr>
              <w:t>：将要分析的</w:t>
            </w:r>
            <w:r w:rsidR="004F6086" w:rsidRPr="0064619F">
              <w:rPr>
                <w:rFonts w:asciiTheme="minorEastAsia" w:hAnsiTheme="minorEastAsia" w:hint="eastAsia"/>
                <w:sz w:val="24"/>
                <w:szCs w:val="24"/>
              </w:rPr>
              <w:t>蛋白质从SDS-PAGE凝胶转印到</w:t>
            </w:r>
            <w:r w:rsidR="0064619F">
              <w:rPr>
                <w:rFonts w:asciiTheme="minorEastAsia" w:hAnsiTheme="minorEastAsia" w:hint="eastAsia"/>
                <w:sz w:val="24"/>
                <w:szCs w:val="24"/>
              </w:rPr>
              <w:t>印记</w:t>
            </w:r>
            <w:r w:rsidR="004F6086" w:rsidRPr="0064619F">
              <w:rPr>
                <w:rFonts w:asciiTheme="minorEastAsia" w:hAnsiTheme="minorEastAsia" w:hint="eastAsia"/>
                <w:sz w:val="24"/>
                <w:szCs w:val="24"/>
              </w:rPr>
              <w:t>膜</w:t>
            </w:r>
            <w:r w:rsidR="0064619F">
              <w:rPr>
                <w:rFonts w:asciiTheme="minorEastAsia" w:hAnsiTheme="minorEastAsia" w:hint="eastAsia"/>
                <w:sz w:val="24"/>
                <w:szCs w:val="24"/>
              </w:rPr>
              <w:t>上</w:t>
            </w:r>
            <w:r w:rsidR="004F6086" w:rsidRPr="0064619F">
              <w:rPr>
                <w:rFonts w:asciiTheme="minorEastAsia" w:hAnsiTheme="minorEastAsia" w:hint="eastAsia"/>
                <w:sz w:val="24"/>
                <w:szCs w:val="24"/>
              </w:rPr>
              <w:t>，进行Western杂交</w:t>
            </w:r>
            <w:r w:rsidR="0064619F">
              <w:rPr>
                <w:rFonts w:asciiTheme="minorEastAsia" w:hAnsiTheme="minorEastAsia" w:hint="eastAsia"/>
                <w:sz w:val="24"/>
                <w:szCs w:val="24"/>
              </w:rPr>
              <w:t>，</w:t>
            </w:r>
            <w:r w:rsidR="0064619F" w:rsidRPr="0064619F">
              <w:rPr>
                <w:rFonts w:asciiTheme="minorEastAsia" w:hAnsiTheme="minorEastAsia" w:hint="eastAsia"/>
                <w:sz w:val="24"/>
                <w:szCs w:val="24"/>
              </w:rPr>
              <w:t>用于化学发光和比色</w:t>
            </w:r>
            <w:r w:rsidR="0064619F">
              <w:rPr>
                <w:rFonts w:asciiTheme="minorEastAsia" w:hAnsiTheme="minorEastAsia" w:hint="eastAsia"/>
                <w:sz w:val="24"/>
                <w:szCs w:val="24"/>
              </w:rPr>
              <w:t>检测，验证特定目标蛋白是否存在以及表达的丰度变化；</w:t>
            </w:r>
          </w:p>
          <w:p w:rsidR="00FD53A4" w:rsidRPr="0064619F" w:rsidRDefault="00FD53A4" w:rsidP="00E92CBB">
            <w:pPr>
              <w:rPr>
                <w:rFonts w:asciiTheme="minorEastAsia" w:hAnsiTheme="minorEastAsia"/>
                <w:sz w:val="24"/>
                <w:szCs w:val="24"/>
              </w:rPr>
            </w:pP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2）</w:t>
            </w:r>
            <w:r w:rsidR="004F6086" w:rsidRPr="0064619F">
              <w:rPr>
                <w:rFonts w:asciiTheme="minorEastAsia" w:hAnsiTheme="minorEastAsia" w:hint="eastAsia"/>
                <w:sz w:val="24"/>
                <w:szCs w:val="24"/>
              </w:rPr>
              <w:t>核酸转印</w:t>
            </w:r>
            <w:r w:rsidR="0064619F"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  <w:r w:rsidR="004F6086" w:rsidRPr="0064619F">
              <w:rPr>
                <w:rFonts w:asciiTheme="minorEastAsia" w:hAnsiTheme="minorEastAsia" w:hint="eastAsia"/>
                <w:sz w:val="24"/>
                <w:szCs w:val="24"/>
              </w:rPr>
              <w:t>以进行 northern 或Southern杂交</w:t>
            </w:r>
            <w:r w:rsidR="0064619F">
              <w:rPr>
                <w:rFonts w:asciiTheme="minorEastAsia" w:hAnsiTheme="minorEastAsia" w:hint="eastAsia"/>
                <w:sz w:val="24"/>
                <w:szCs w:val="24"/>
              </w:rPr>
              <w:t>，便于进行定量定性分析，可用于研究基因表达等应用；</w:t>
            </w:r>
          </w:p>
          <w:p w:rsidR="00FD53A4" w:rsidRPr="0064619F" w:rsidRDefault="004F6086" w:rsidP="0064619F">
            <w:pPr>
              <w:rPr>
                <w:rFonts w:asciiTheme="minorEastAsia" w:hAnsiTheme="minorEastAsia"/>
                <w:sz w:val="24"/>
                <w:szCs w:val="24"/>
              </w:rPr>
            </w:pP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3）蛋白测序</w:t>
            </w:r>
            <w:r w:rsidR="0064619F"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  <w:r w:rsidR="0064619F" w:rsidRPr="0064619F">
              <w:rPr>
                <w:rFonts w:asciiTheme="minorEastAsia" w:hAnsiTheme="minorEastAsia" w:hint="eastAsia"/>
                <w:sz w:val="24"/>
                <w:szCs w:val="24"/>
              </w:rPr>
              <w:t>将蛋白质从 SDS-PAGE 凝胶转印到膜</w:t>
            </w:r>
            <w:r w:rsidR="0064619F">
              <w:rPr>
                <w:rFonts w:asciiTheme="minorEastAsia" w:hAnsiTheme="minorEastAsia" w:hint="eastAsia"/>
                <w:sz w:val="24"/>
                <w:szCs w:val="24"/>
              </w:rPr>
              <w:t>，切取目标</w:t>
            </w:r>
            <w:r w:rsidR="0064619F" w:rsidRPr="0064619F">
              <w:rPr>
                <w:rFonts w:asciiTheme="minorEastAsia" w:hAnsiTheme="minorEastAsia" w:hint="eastAsia"/>
                <w:sz w:val="24"/>
                <w:szCs w:val="24"/>
              </w:rPr>
              <w:t>蛋白质</w:t>
            </w:r>
            <w:r w:rsidR="0064619F">
              <w:rPr>
                <w:rFonts w:asciiTheme="minorEastAsia" w:hAnsiTheme="minorEastAsia" w:hint="eastAsia"/>
                <w:sz w:val="24"/>
                <w:szCs w:val="24"/>
              </w:rPr>
              <w:t>斑点回收后可用于</w:t>
            </w:r>
            <w:r w:rsidR="0064619F" w:rsidRPr="0064619F">
              <w:rPr>
                <w:rFonts w:asciiTheme="minorEastAsia" w:hAnsiTheme="minorEastAsia" w:hint="eastAsia"/>
                <w:sz w:val="24"/>
                <w:szCs w:val="24"/>
              </w:rPr>
              <w:t>蛋白质</w:t>
            </w:r>
            <w:r w:rsidR="0064619F">
              <w:rPr>
                <w:rFonts w:asciiTheme="minorEastAsia" w:hAnsiTheme="minorEastAsia" w:hint="eastAsia"/>
                <w:sz w:val="24"/>
                <w:szCs w:val="24"/>
              </w:rPr>
              <w:t>氨基酸残疾序列测定，鉴定未知蛋白成份。</w:t>
            </w:r>
          </w:p>
        </w:tc>
      </w:tr>
      <w:tr w:rsidR="00FD53A4" w:rsidRPr="0064619F" w:rsidTr="00E92CBB">
        <w:trPr>
          <w:trHeight w:val="340"/>
        </w:trPr>
        <w:tc>
          <w:tcPr>
            <w:tcW w:w="1384" w:type="dxa"/>
            <w:vMerge w:val="restart"/>
            <w:vAlign w:val="center"/>
          </w:tcPr>
          <w:p w:rsidR="00FD53A4" w:rsidRPr="0064619F" w:rsidRDefault="00FD53A4" w:rsidP="00E92CB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64619F">
              <w:rPr>
                <w:rFonts w:asciiTheme="minorEastAsia" w:hAnsiTheme="minorEastAsia" w:hint="eastAsia"/>
                <w:b/>
                <w:sz w:val="24"/>
                <w:szCs w:val="24"/>
              </w:rPr>
              <w:t>商品归属</w:t>
            </w:r>
          </w:p>
        </w:tc>
        <w:tc>
          <w:tcPr>
            <w:tcW w:w="1843" w:type="dxa"/>
            <w:vAlign w:val="center"/>
          </w:tcPr>
          <w:p w:rsidR="00FD53A4" w:rsidRPr="0064619F" w:rsidRDefault="00FD53A4" w:rsidP="00E92CB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64619F">
              <w:rPr>
                <w:rFonts w:asciiTheme="minorEastAsia" w:hAnsiTheme="minorEastAsia" w:hint="eastAsia"/>
                <w:b/>
                <w:sz w:val="24"/>
                <w:szCs w:val="24"/>
              </w:rPr>
              <w:t>所有权</w:t>
            </w:r>
          </w:p>
        </w:tc>
        <w:tc>
          <w:tcPr>
            <w:tcW w:w="5670" w:type="dxa"/>
            <w:gridSpan w:val="4"/>
            <w:vAlign w:val="center"/>
          </w:tcPr>
          <w:p w:rsidR="00FD53A4" w:rsidRPr="0064619F" w:rsidRDefault="00FD53A4" w:rsidP="00E92CB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D53A4" w:rsidRPr="0064619F" w:rsidTr="00E92CBB">
        <w:trPr>
          <w:trHeight w:val="340"/>
        </w:trPr>
        <w:tc>
          <w:tcPr>
            <w:tcW w:w="1384" w:type="dxa"/>
            <w:vMerge/>
            <w:vAlign w:val="center"/>
          </w:tcPr>
          <w:p w:rsidR="00FD53A4" w:rsidRPr="0064619F" w:rsidRDefault="00FD53A4" w:rsidP="00E92CB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D53A4" w:rsidRPr="0064619F" w:rsidRDefault="00FD53A4" w:rsidP="00E92CB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64619F">
              <w:rPr>
                <w:rFonts w:asciiTheme="minorEastAsia" w:hAnsiTheme="minorEastAsia" w:hint="eastAsia"/>
                <w:b/>
                <w:sz w:val="24"/>
                <w:szCs w:val="24"/>
              </w:rPr>
              <w:t>使用地点：</w:t>
            </w:r>
          </w:p>
        </w:tc>
        <w:tc>
          <w:tcPr>
            <w:tcW w:w="5670" w:type="dxa"/>
            <w:gridSpan w:val="4"/>
            <w:vAlign w:val="center"/>
          </w:tcPr>
          <w:p w:rsidR="00FD53A4" w:rsidRPr="0064619F" w:rsidRDefault="00FD53A4" w:rsidP="00E92CB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D53A4" w:rsidRPr="0064619F" w:rsidTr="00E92CBB">
        <w:trPr>
          <w:trHeight w:val="340"/>
        </w:trPr>
        <w:tc>
          <w:tcPr>
            <w:tcW w:w="1384" w:type="dxa"/>
            <w:vAlign w:val="center"/>
          </w:tcPr>
          <w:p w:rsidR="00FD53A4" w:rsidRPr="0064619F" w:rsidRDefault="00FD53A4" w:rsidP="00E92CB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64619F">
              <w:rPr>
                <w:rFonts w:asciiTheme="minorEastAsia" w:hAnsiTheme="minorEastAsia" w:hint="eastAsia"/>
                <w:b/>
                <w:sz w:val="24"/>
                <w:szCs w:val="24"/>
              </w:rPr>
              <w:t>资金来源：</w:t>
            </w:r>
          </w:p>
        </w:tc>
        <w:tc>
          <w:tcPr>
            <w:tcW w:w="2474" w:type="dxa"/>
            <w:gridSpan w:val="2"/>
            <w:vAlign w:val="center"/>
          </w:tcPr>
          <w:p w:rsidR="00FD53A4" w:rsidRPr="0064619F" w:rsidRDefault="00FD53A4" w:rsidP="00E92CB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vAlign w:val="center"/>
          </w:tcPr>
          <w:p w:rsidR="00FD53A4" w:rsidRPr="0064619F" w:rsidRDefault="00FD53A4" w:rsidP="00E92CBB">
            <w:pPr>
              <w:rPr>
                <w:rFonts w:asciiTheme="minorEastAsia" w:hAnsiTheme="minorEastAsia"/>
                <w:sz w:val="24"/>
                <w:szCs w:val="24"/>
              </w:rPr>
            </w:pP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是否进行融资租赁、贷款抵押：</w:t>
            </w:r>
          </w:p>
        </w:tc>
        <w:tc>
          <w:tcPr>
            <w:tcW w:w="2707" w:type="dxa"/>
            <w:vAlign w:val="center"/>
          </w:tcPr>
          <w:p w:rsidR="00FD53A4" w:rsidRPr="0064619F" w:rsidRDefault="00FD53A4" w:rsidP="00E92CBB">
            <w:pPr>
              <w:rPr>
                <w:rFonts w:asciiTheme="minorEastAsia" w:hAnsiTheme="minorEastAsia"/>
                <w:sz w:val="24"/>
                <w:szCs w:val="24"/>
              </w:rPr>
            </w:pP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否</w:t>
            </w:r>
          </w:p>
        </w:tc>
      </w:tr>
      <w:tr w:rsidR="00FD53A4" w:rsidRPr="0064619F" w:rsidTr="00E92CBB">
        <w:trPr>
          <w:trHeight w:val="340"/>
        </w:trPr>
        <w:tc>
          <w:tcPr>
            <w:tcW w:w="8897" w:type="dxa"/>
            <w:gridSpan w:val="6"/>
            <w:vAlign w:val="center"/>
          </w:tcPr>
          <w:p w:rsidR="00FD53A4" w:rsidRPr="0064619F" w:rsidRDefault="00FD53A4" w:rsidP="00E92CB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64619F">
              <w:rPr>
                <w:rFonts w:asciiTheme="minorEastAsia" w:hAnsiTheme="minorEastAsia" w:hint="eastAsia"/>
                <w:b/>
                <w:sz w:val="24"/>
                <w:szCs w:val="24"/>
              </w:rPr>
              <w:t>在科教用品政策中的出处：</w:t>
            </w:r>
          </w:p>
          <w:p w:rsidR="00FD53A4" w:rsidRPr="0064619F" w:rsidRDefault="00FD53A4" w:rsidP="00E92CBB">
            <w:pPr>
              <w:rPr>
                <w:rFonts w:asciiTheme="minorEastAsia" w:hAnsiTheme="minorEastAsia"/>
                <w:sz w:val="24"/>
                <w:szCs w:val="24"/>
              </w:rPr>
            </w:pPr>
            <w:r w:rsidRPr="0064619F">
              <w:rPr>
                <w:rFonts w:asciiTheme="minorEastAsia" w:hAnsiTheme="minorEastAsia" w:hint="eastAsia"/>
                <w:sz w:val="24"/>
                <w:szCs w:val="24"/>
              </w:rPr>
              <w:t>2007年第13号海关总署公告文件《附件1 为科学研究教学和科技开发提供必要条件的实验设备、装置和器械（不包括中试设备）》二、样品制备设备和装置（四）分离、纯化、浓缩设备</w:t>
            </w:r>
          </w:p>
        </w:tc>
      </w:tr>
    </w:tbl>
    <w:p w:rsidR="004B7D50" w:rsidRPr="0064619F" w:rsidRDefault="004B7D50">
      <w:pPr>
        <w:rPr>
          <w:rFonts w:asciiTheme="minorEastAsia" w:hAnsiTheme="minorEastAsia"/>
        </w:rPr>
      </w:pPr>
      <w:r w:rsidRPr="0064619F">
        <w:rPr>
          <w:rFonts w:asciiTheme="minorEastAsia" w:hAnsiTheme="minorEastAsia" w:hint="eastAsia"/>
          <w:sz w:val="28"/>
          <w:szCs w:val="28"/>
        </w:rPr>
        <w:t>单位签章：</w:t>
      </w:r>
    </w:p>
    <w:sectPr w:rsidR="004B7D50" w:rsidRPr="0064619F" w:rsidSect="00635025">
      <w:pgSz w:w="11906" w:h="16838"/>
      <w:pgMar w:top="1474" w:right="1474" w:bottom="1440" w:left="147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D50"/>
    <w:rsid w:val="000A295B"/>
    <w:rsid w:val="000C6E7E"/>
    <w:rsid w:val="00113009"/>
    <w:rsid w:val="00115194"/>
    <w:rsid w:val="00152818"/>
    <w:rsid w:val="001F2687"/>
    <w:rsid w:val="0021490F"/>
    <w:rsid w:val="00230F8B"/>
    <w:rsid w:val="00352027"/>
    <w:rsid w:val="004B7D50"/>
    <w:rsid w:val="004F6086"/>
    <w:rsid w:val="00561D4E"/>
    <w:rsid w:val="00635025"/>
    <w:rsid w:val="0064619F"/>
    <w:rsid w:val="006E12C0"/>
    <w:rsid w:val="007958BE"/>
    <w:rsid w:val="0092644C"/>
    <w:rsid w:val="00A77931"/>
    <w:rsid w:val="00D506B2"/>
    <w:rsid w:val="00DB75AF"/>
    <w:rsid w:val="00E92CBB"/>
    <w:rsid w:val="00F16503"/>
    <w:rsid w:val="00FD53A4"/>
    <w:rsid w:val="00FF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semiHidden/>
    <w:rsid w:val="004B7D50"/>
    <w:pPr>
      <w:widowControl/>
      <w:spacing w:after="160" w:line="240" w:lineRule="exact"/>
      <w:jc w:val="left"/>
    </w:pPr>
    <w:rPr>
      <w:rFonts w:ascii="Verdana" w:eastAsia="宋体" w:hAnsi="Verdana" w:cs="Times New Roman"/>
      <w:kern w:val="0"/>
      <w:sz w:val="20"/>
      <w:szCs w:val="20"/>
      <w:lang w:eastAsia="en-US"/>
    </w:rPr>
  </w:style>
  <w:style w:type="table" w:styleId="a3">
    <w:name w:val="Table Grid"/>
    <w:basedOn w:val="a1"/>
    <w:uiPriority w:val="59"/>
    <w:rsid w:val="004B7D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semiHidden/>
    <w:rsid w:val="004B7D50"/>
    <w:pPr>
      <w:widowControl/>
      <w:spacing w:after="160" w:line="240" w:lineRule="exact"/>
      <w:jc w:val="left"/>
    </w:pPr>
    <w:rPr>
      <w:rFonts w:ascii="Verdana" w:eastAsia="宋体" w:hAnsi="Verdana" w:cs="Times New Roman"/>
      <w:kern w:val="0"/>
      <w:sz w:val="20"/>
      <w:szCs w:val="20"/>
      <w:lang w:eastAsia="en-US"/>
    </w:rPr>
  </w:style>
  <w:style w:type="table" w:styleId="a3">
    <w:name w:val="Table Grid"/>
    <w:basedOn w:val="a1"/>
    <w:uiPriority w:val="59"/>
    <w:rsid w:val="004B7D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6A70F-6A9A-4A6F-9055-4E23C50CE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sdj</dc:creator>
  <cp:lastModifiedBy>sdj</cp:lastModifiedBy>
  <cp:revision>9</cp:revision>
  <dcterms:created xsi:type="dcterms:W3CDTF">2019-12-30T05:36:00Z</dcterms:created>
  <dcterms:modified xsi:type="dcterms:W3CDTF">2020-01-17T01:28:00Z</dcterms:modified>
</cp:coreProperties>
</file>