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AF" w:rsidRPr="0064619F" w:rsidRDefault="004B7D50" w:rsidP="004B7D50">
      <w:pPr>
        <w:jc w:val="center"/>
        <w:rPr>
          <w:rFonts w:asciiTheme="minorEastAsia" w:hAnsiTheme="minorEastAsia"/>
          <w:sz w:val="28"/>
          <w:szCs w:val="28"/>
        </w:rPr>
      </w:pPr>
      <w:r w:rsidRPr="0064619F">
        <w:rPr>
          <w:rFonts w:asciiTheme="minorEastAsia" w:hAnsiTheme="minorEastAsia" w:hint="eastAsia"/>
          <w:sz w:val="28"/>
          <w:szCs w:val="28"/>
        </w:rPr>
        <w:t>减免税进口仪器、设备说明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84"/>
        <w:gridCol w:w="1843"/>
        <w:gridCol w:w="631"/>
        <w:gridCol w:w="219"/>
        <w:gridCol w:w="2113"/>
        <w:gridCol w:w="2707"/>
      </w:tblGrid>
      <w:tr w:rsidR="00635025" w:rsidRPr="0064619F" w:rsidTr="00230F8B">
        <w:trPr>
          <w:trHeight w:val="340"/>
        </w:trPr>
        <w:tc>
          <w:tcPr>
            <w:tcW w:w="4077" w:type="dxa"/>
            <w:gridSpan w:val="4"/>
            <w:vMerge w:val="restart"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b/>
                <w:sz w:val="24"/>
                <w:szCs w:val="24"/>
              </w:rPr>
              <w:t>商品名称：</w:t>
            </w:r>
            <w:r w:rsidR="00230F8B" w:rsidRPr="00230F8B">
              <w:rPr>
                <w:rFonts w:asciiTheme="minorEastAsia" w:hAnsiTheme="minorEastAsia" w:cs="Arial" w:hint="eastAsia"/>
                <w:sz w:val="24"/>
                <w:szCs w:val="24"/>
              </w:rPr>
              <w:t>快速转印仪</w:t>
            </w:r>
          </w:p>
          <w:p w:rsidR="00635025" w:rsidRPr="0064619F" w:rsidRDefault="00635025" w:rsidP="00230F8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  号</w:t>
            </w:r>
            <w:r w:rsidRPr="0064619F"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r w:rsidR="00230F8B">
              <w:rPr>
                <w:rFonts w:asciiTheme="minorEastAsia" w:hAnsiTheme="minorEastAsia" w:cs="Arial" w:hint="eastAsia"/>
                <w:sz w:val="24"/>
                <w:szCs w:val="24"/>
              </w:rPr>
              <w:t xml:space="preserve">Bio-Rad </w:t>
            </w:r>
            <w:r w:rsidR="00230F8B" w:rsidRPr="00230F8B">
              <w:rPr>
                <w:rFonts w:asciiTheme="minorEastAsia" w:hAnsiTheme="minorEastAsia" w:cs="Arial" w:hint="eastAsia"/>
                <w:sz w:val="24"/>
                <w:szCs w:val="24"/>
              </w:rPr>
              <w:t>Trans-Blot Turbo</w:t>
            </w:r>
            <w:r w:rsidR="00230F8B" w:rsidRPr="0064619F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联系人：</w:t>
            </w:r>
          </w:p>
        </w:tc>
      </w:tr>
      <w:tr w:rsidR="00635025" w:rsidRPr="0064619F" w:rsidTr="00230F8B">
        <w:trPr>
          <w:trHeight w:val="340"/>
        </w:trPr>
        <w:tc>
          <w:tcPr>
            <w:tcW w:w="4077" w:type="dxa"/>
            <w:gridSpan w:val="4"/>
            <w:vMerge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联系方式：</w:t>
            </w:r>
          </w:p>
        </w:tc>
      </w:tr>
      <w:tr w:rsidR="004B7D50" w:rsidRPr="0064619F" w:rsidTr="00E92CBB">
        <w:trPr>
          <w:trHeight w:val="340"/>
        </w:trPr>
        <w:tc>
          <w:tcPr>
            <w:tcW w:w="1384" w:type="dxa"/>
            <w:vAlign w:val="center"/>
          </w:tcPr>
          <w:p w:rsidR="004B7D50" w:rsidRPr="0064619F" w:rsidRDefault="004B7D50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b/>
                <w:color w:val="000000"/>
                <w:sz w:val="24"/>
                <w:szCs w:val="24"/>
              </w:rPr>
              <w:t>组成部分</w:t>
            </w:r>
          </w:p>
        </w:tc>
        <w:tc>
          <w:tcPr>
            <w:tcW w:w="7513" w:type="dxa"/>
            <w:gridSpan w:val="5"/>
            <w:vAlign w:val="center"/>
          </w:tcPr>
          <w:p w:rsidR="000A295B" w:rsidRDefault="00152818" w:rsidP="000A295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64619F">
              <w:rPr>
                <w:rFonts w:asciiTheme="minorEastAsia" w:hAnsiTheme="minorEastAsia" w:cs="Arial" w:hint="eastAsia"/>
                <w:sz w:val="24"/>
                <w:szCs w:val="24"/>
              </w:rPr>
              <w:t>小型转印</w:t>
            </w:r>
            <w:r w:rsidRPr="0064619F">
              <w:rPr>
                <w:rFonts w:asciiTheme="minorEastAsia" w:hAnsiTheme="minorEastAsia" w:cs="Arial"/>
                <w:sz w:val="24"/>
                <w:szCs w:val="24"/>
              </w:rPr>
              <w:t>系统</w:t>
            </w:r>
            <w:r w:rsidR="000A295B">
              <w:rPr>
                <w:rFonts w:asciiTheme="minorEastAsia" w:hAnsiTheme="minorEastAsia" w:hint="eastAsia"/>
                <w:sz w:val="24"/>
                <w:szCs w:val="24"/>
              </w:rPr>
              <w:t>由转印控制主机和转印托盘组成。</w:t>
            </w:r>
          </w:p>
          <w:p w:rsidR="000A295B" w:rsidRDefault="000A295B" w:rsidP="000A295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主机集成了电源转换和运行参数控制模块，</w:t>
            </w:r>
            <w:r w:rsidR="00152818" w:rsidRPr="0064619F">
              <w:rPr>
                <w:rFonts w:asciiTheme="minorEastAsia" w:hAnsiTheme="minorEastAsia" w:hint="eastAsia"/>
                <w:sz w:val="24"/>
                <w:szCs w:val="24"/>
              </w:rPr>
              <w:t>电源</w:t>
            </w:r>
            <w:r w:rsidR="00635025" w:rsidRPr="0064619F">
              <w:rPr>
                <w:rFonts w:asciiTheme="minorEastAsia" w:hAnsiTheme="minorEastAsia" w:hint="eastAsia"/>
                <w:sz w:val="24"/>
                <w:szCs w:val="24"/>
              </w:rPr>
              <w:t>可将普通交</w:t>
            </w:r>
            <w:r w:rsidR="0021490F" w:rsidRPr="0064619F">
              <w:rPr>
                <w:rFonts w:asciiTheme="minorEastAsia" w:hAnsiTheme="minorEastAsia" w:hint="eastAsia"/>
                <w:sz w:val="24"/>
                <w:szCs w:val="24"/>
              </w:rPr>
              <w:t>交流电能转换为适合电泳使用的</w:t>
            </w:r>
            <w:r w:rsidR="004B7D50" w:rsidRPr="0064619F">
              <w:rPr>
                <w:rFonts w:asciiTheme="minorEastAsia" w:hAnsiTheme="minorEastAsia" w:hint="eastAsia"/>
                <w:sz w:val="24"/>
                <w:szCs w:val="24"/>
              </w:rPr>
              <w:t>恒压、恒流和恒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="004B7D50" w:rsidRPr="0064619F">
              <w:rPr>
                <w:rFonts w:asciiTheme="minorEastAsia" w:hAnsiTheme="minorEastAsia" w:hint="eastAsia"/>
                <w:sz w:val="24"/>
                <w:szCs w:val="24"/>
              </w:rPr>
              <w:t>功率的“三恒”直流电，以产生稳定均匀的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转印</w:t>
            </w:r>
            <w:r w:rsidR="004B7D50" w:rsidRPr="0064619F">
              <w:rPr>
                <w:rFonts w:asciiTheme="minorEastAsia" w:hAnsiTheme="minorEastAsia" w:hint="eastAsia"/>
                <w:sz w:val="24"/>
                <w:szCs w:val="24"/>
              </w:rPr>
              <w:t>电场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4B7D50" w:rsidRPr="0064619F" w:rsidRDefault="000A295B" w:rsidP="00FF13F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样品托盘</w:t>
            </w:r>
            <w:r w:rsidR="00FF13F2">
              <w:rPr>
                <w:rFonts w:asciiTheme="minorEastAsia" w:hAnsiTheme="minorEastAsia" w:hint="eastAsia"/>
                <w:sz w:val="24"/>
                <w:szCs w:val="24"/>
              </w:rPr>
              <w:t>是转印功能单元，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一是承载凝胶样品，</w:t>
            </w:r>
            <w:r w:rsidR="00FF13F2" w:rsidRPr="0064619F">
              <w:rPr>
                <w:rFonts w:asciiTheme="minorEastAsia" w:hAnsiTheme="minorEastAsia" w:hint="eastAsia"/>
                <w:sz w:val="24"/>
                <w:szCs w:val="24"/>
              </w:rPr>
              <w:t>凝胶组装成滤纸-凝胶-印迹膜-滤纸的三明治夹心结构后，置于</w:t>
            </w:r>
            <w:r w:rsidR="00FF13F2">
              <w:rPr>
                <w:rFonts w:asciiTheme="minorEastAsia" w:hAnsiTheme="minorEastAsia" w:hint="eastAsia"/>
                <w:sz w:val="24"/>
                <w:szCs w:val="24"/>
              </w:rPr>
              <w:t>样品托盘中</w:t>
            </w:r>
            <w:r w:rsidR="00FF13F2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二是从主机接入电流产生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稳定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均匀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电场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，在电场驱动下样品发生迁移运动</w:t>
            </w:r>
            <w:r w:rsidR="00FF13F2">
              <w:rPr>
                <w:rFonts w:asciiTheme="minorEastAsia" w:hAnsiTheme="minorEastAsia" w:hint="eastAsia"/>
                <w:sz w:val="24"/>
                <w:szCs w:val="24"/>
              </w:rPr>
              <w:t>，从凝胶夹层迁出转移到印迹膜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4B7D50" w:rsidRPr="0064619F" w:rsidTr="00E92CBB">
        <w:trPr>
          <w:trHeight w:val="340"/>
        </w:trPr>
        <w:tc>
          <w:tcPr>
            <w:tcW w:w="1384" w:type="dxa"/>
            <w:vAlign w:val="center"/>
          </w:tcPr>
          <w:p w:rsidR="004B7D50" w:rsidRPr="0064619F" w:rsidRDefault="004B7D50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工作原理</w:t>
            </w:r>
          </w:p>
        </w:tc>
        <w:tc>
          <w:tcPr>
            <w:tcW w:w="7513" w:type="dxa"/>
            <w:gridSpan w:val="5"/>
            <w:vAlign w:val="center"/>
          </w:tcPr>
          <w:p w:rsidR="004B7D50" w:rsidRPr="0064619F" w:rsidRDefault="00F16503" w:rsidP="004F6086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蛋白质、核酸、多肽等生物分子，在特定的pH值下可以带正电或负电。在电场作用下，这些带电分子、颗粒物会向着与其所带电荷极性相反的电极方向移动。转印实验中，经电泳分离后的凝胶内部不同位置聚集了各种待检测成份，这些成份在电场驱动下再次发生电泳运动，克服凝胶介质各种束缚阻力，从凝胶</w:t>
            </w:r>
            <w:proofErr w:type="gramStart"/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内部泳动到</w:t>
            </w:r>
            <w:proofErr w:type="gramEnd"/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凝胶表面，并迁移到与凝胶紧密接触的印迹膜上，印迹膜借助于自身高效吸附作用，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在与凝胶对应的位置，分别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牢固地吸附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待检测的各种电泳成份，便于针对特定位置的样品收集和分析。</w:t>
            </w:r>
          </w:p>
        </w:tc>
      </w:tr>
      <w:tr w:rsidR="004B7D50" w:rsidRPr="0064619F" w:rsidTr="00E92CBB">
        <w:trPr>
          <w:trHeight w:val="340"/>
        </w:trPr>
        <w:tc>
          <w:tcPr>
            <w:tcW w:w="1384" w:type="dxa"/>
            <w:vAlign w:val="center"/>
          </w:tcPr>
          <w:p w:rsidR="004B7D50" w:rsidRPr="0064619F" w:rsidRDefault="004B7D50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主要功能</w:t>
            </w:r>
          </w:p>
        </w:tc>
        <w:tc>
          <w:tcPr>
            <w:tcW w:w="7513" w:type="dxa"/>
            <w:gridSpan w:val="5"/>
            <w:vAlign w:val="center"/>
          </w:tcPr>
          <w:p w:rsidR="004B7D50" w:rsidRPr="0064619F" w:rsidRDefault="00FD53A4" w:rsidP="004F6086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在电场作用下，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实验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样品中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将凝胶分离后仍停留在凝胶内部的带电各蛋白质、核酸等带电的混合组份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进一步通过电泳迁移到吸附膜表面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，据此可以对不同物质进行定性或定量分析，或</w:t>
            </w:r>
            <w:proofErr w:type="gramStart"/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特点</w:t>
            </w:r>
            <w:proofErr w:type="gramEnd"/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斑点条带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进行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提取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分析。</w:t>
            </w: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7513" w:type="dxa"/>
            <w:gridSpan w:val="5"/>
            <w:vAlign w:val="center"/>
          </w:tcPr>
          <w:p w:rsidR="004F6086" w:rsidRPr="0064619F" w:rsidRDefault="00FD53A4" w:rsidP="004F6086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1）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免疫印迹目标蛋白质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：将要分析的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蛋白质从SDS-PAGE凝胶转印到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印记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膜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，进行Western杂交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用于化学发光和比色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检测，验证特定目标蛋白是否存在以及表达的丰度变化；</w:t>
            </w:r>
          </w:p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2）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核酸转印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以进行 northern 或Southern杂交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，便于进行定量定性分析，可用于研究基因表达等应用；</w:t>
            </w:r>
          </w:p>
          <w:p w:rsidR="00FD53A4" w:rsidRPr="0064619F" w:rsidRDefault="004F6086" w:rsidP="00646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3）蛋白测序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将蛋白质从 SDS-PAGE 凝胶转印到膜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，切取目标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蛋白质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斑点回收后可用于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蛋白质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氨基酸残疾序列测定，鉴定未知蛋白成份。</w:t>
            </w: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Merge w:val="restart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商品归属</w:t>
            </w:r>
          </w:p>
        </w:tc>
        <w:tc>
          <w:tcPr>
            <w:tcW w:w="1843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所有权</w:t>
            </w:r>
          </w:p>
        </w:tc>
        <w:tc>
          <w:tcPr>
            <w:tcW w:w="5670" w:type="dxa"/>
            <w:gridSpan w:val="4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Merge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使用地点：</w:t>
            </w:r>
          </w:p>
        </w:tc>
        <w:tc>
          <w:tcPr>
            <w:tcW w:w="5670" w:type="dxa"/>
            <w:gridSpan w:val="4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资金来源：</w:t>
            </w:r>
          </w:p>
        </w:tc>
        <w:tc>
          <w:tcPr>
            <w:tcW w:w="2474" w:type="dxa"/>
            <w:gridSpan w:val="2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是否进行融资租赁、贷款抵押：</w:t>
            </w:r>
          </w:p>
        </w:tc>
        <w:tc>
          <w:tcPr>
            <w:tcW w:w="2707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FD53A4" w:rsidRPr="0064619F" w:rsidTr="00E92CBB">
        <w:trPr>
          <w:trHeight w:val="340"/>
        </w:trPr>
        <w:tc>
          <w:tcPr>
            <w:tcW w:w="8897" w:type="dxa"/>
            <w:gridSpan w:val="6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在科教用品政策中的出处：</w:t>
            </w:r>
          </w:p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2007年第13号海关总署公告文件《附件1 为科学研究教学和科技开发提供必要条件的实验设备、装置和器械（不包括中试设备）》二、样品制备设备和装置（四）分离、纯化、浓缩设备</w:t>
            </w:r>
          </w:p>
        </w:tc>
      </w:tr>
    </w:tbl>
    <w:p w:rsidR="004B7D50" w:rsidRPr="0064619F" w:rsidRDefault="004B7D50">
      <w:pPr>
        <w:rPr>
          <w:rFonts w:asciiTheme="minorEastAsia" w:hAnsiTheme="minorEastAsia"/>
        </w:rPr>
      </w:pPr>
      <w:r w:rsidRPr="0064619F">
        <w:rPr>
          <w:rFonts w:asciiTheme="minorEastAsia" w:hAnsiTheme="minorEastAsia" w:hint="eastAsia"/>
          <w:sz w:val="28"/>
          <w:szCs w:val="28"/>
        </w:rPr>
        <w:t>单位签章：</w:t>
      </w:r>
    </w:p>
    <w:sectPr w:rsidR="004B7D50" w:rsidRPr="0064619F" w:rsidSect="00635025">
      <w:pgSz w:w="11906" w:h="16838"/>
      <w:pgMar w:top="1474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50"/>
    <w:rsid w:val="000A295B"/>
    <w:rsid w:val="000C6E7E"/>
    <w:rsid w:val="00113009"/>
    <w:rsid w:val="00115194"/>
    <w:rsid w:val="00152818"/>
    <w:rsid w:val="001F2687"/>
    <w:rsid w:val="0021490F"/>
    <w:rsid w:val="00230F8B"/>
    <w:rsid w:val="00352027"/>
    <w:rsid w:val="004B7D50"/>
    <w:rsid w:val="004F6086"/>
    <w:rsid w:val="00561D4E"/>
    <w:rsid w:val="00635025"/>
    <w:rsid w:val="0064619F"/>
    <w:rsid w:val="006E12C0"/>
    <w:rsid w:val="007958BE"/>
    <w:rsid w:val="0092644C"/>
    <w:rsid w:val="00A77931"/>
    <w:rsid w:val="00D506B2"/>
    <w:rsid w:val="00DB75AF"/>
    <w:rsid w:val="00E92CBB"/>
    <w:rsid w:val="00F16503"/>
    <w:rsid w:val="00FD53A4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semiHidden/>
    <w:rsid w:val="004B7D5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3">
    <w:name w:val="Table Grid"/>
    <w:basedOn w:val="a1"/>
    <w:uiPriority w:val="59"/>
    <w:rsid w:val="004B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semiHidden/>
    <w:rsid w:val="004B7D5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3">
    <w:name w:val="Table Grid"/>
    <w:basedOn w:val="a1"/>
    <w:uiPriority w:val="59"/>
    <w:rsid w:val="004B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A70F-6A9A-4A6F-9055-4E23C50C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9</cp:revision>
  <dcterms:created xsi:type="dcterms:W3CDTF">2019-12-30T05:36:00Z</dcterms:created>
  <dcterms:modified xsi:type="dcterms:W3CDTF">2020-01-17T01:28:00Z</dcterms:modified>
</cp:coreProperties>
</file>