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5D" w:rsidRPr="00CB643A" w:rsidRDefault="001D6D5D" w:rsidP="001D6D5D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CB643A">
        <w:rPr>
          <w:rFonts w:ascii="黑体" w:eastAsia="黑体" w:hAnsi="黑体"/>
          <w:color w:val="000000" w:themeColor="text1"/>
          <w:sz w:val="28"/>
          <w:szCs w:val="28"/>
        </w:rPr>
        <w:t>进口科教用品免税用途说明</w:t>
      </w:r>
      <w:r w:rsidR="000453A5" w:rsidRPr="00CB643A">
        <w:rPr>
          <w:rFonts w:ascii="黑体" w:eastAsia="黑体" w:hAnsi="黑体"/>
          <w:color w:val="000000" w:themeColor="text1"/>
          <w:sz w:val="28"/>
          <w:szCs w:val="28"/>
        </w:rPr>
        <w:t>表</w:t>
      </w:r>
    </w:p>
    <w:tbl>
      <w:tblPr>
        <w:tblpPr w:leftFromText="180" w:rightFromText="180" w:vertAnchor="page" w:horzAnchor="margin" w:tblpXSpec="center" w:tblpY="218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863"/>
        <w:gridCol w:w="397"/>
        <w:gridCol w:w="3340"/>
        <w:gridCol w:w="1054"/>
      </w:tblGrid>
      <w:tr w:rsidR="00CB643A" w:rsidRPr="00CB643A" w:rsidTr="00C23151">
        <w:trPr>
          <w:trHeight w:val="510"/>
        </w:trPr>
        <w:tc>
          <w:tcPr>
            <w:tcW w:w="4786" w:type="dxa"/>
            <w:gridSpan w:val="3"/>
            <w:vMerge w:val="restart"/>
            <w:vAlign w:val="center"/>
          </w:tcPr>
          <w:p w:rsidR="00C23151" w:rsidRPr="00CB643A" w:rsidRDefault="00C23151" w:rsidP="006570E4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商品名称：</w:t>
            </w:r>
            <w:r w:rsidRPr="00CB643A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asciiTheme="minorHAnsi" w:hAnsiTheme="minorHAnsi" w:cstheme="minorHAnsi"/>
                <w:color w:val="000000" w:themeColor="text1"/>
                <w:szCs w:val="21"/>
              </w:rPr>
              <w:t>NanoDrop</w:t>
            </w:r>
            <w:proofErr w:type="spellEnd"/>
            <w:r w:rsidRPr="00CB643A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asciiTheme="minorHAnsi" w:hAnsiTheme="minorHAnsi" w:cstheme="minorHAnsi"/>
                <w:color w:val="000000" w:themeColor="text1"/>
                <w:szCs w:val="21"/>
              </w:rPr>
              <w:t>OneC</w:t>
            </w:r>
            <w:proofErr w:type="spellEnd"/>
            <w:r w:rsidR="00F55690" w:rsidRPr="00CB643A">
              <w:rPr>
                <w:rFonts w:hint="eastAsia"/>
                <w:color w:val="000000" w:themeColor="text1"/>
                <w:szCs w:val="21"/>
              </w:rPr>
              <w:t>微量紫外可见分光光度计</w:t>
            </w:r>
          </w:p>
          <w:p w:rsidR="00C23151" w:rsidRPr="00CB643A" w:rsidRDefault="00C23151" w:rsidP="00FC3F5A">
            <w:pPr>
              <w:rPr>
                <w:color w:val="000000" w:themeColor="text1"/>
                <w:szCs w:val="21"/>
              </w:rPr>
            </w:pPr>
            <w:r w:rsidRPr="00CB643A">
              <w:rPr>
                <w:rFonts w:asciiTheme="minorHAnsi" w:hAnsiTheme="minorHAnsi" w:cstheme="minorHAnsi" w:hint="eastAsia"/>
                <w:color w:val="000000" w:themeColor="text1"/>
                <w:szCs w:val="21"/>
              </w:rPr>
              <w:t>型号：</w:t>
            </w:r>
            <w:r w:rsidR="00FC3F5A"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="00FC3F5A" w:rsidRPr="00CB643A">
              <w:rPr>
                <w:rFonts w:hint="eastAsia"/>
                <w:color w:val="000000" w:themeColor="text1"/>
                <w:szCs w:val="21"/>
              </w:rPr>
              <w:t>Thermo</w:t>
            </w:r>
            <w:proofErr w:type="spellEnd"/>
            <w:r w:rsidR="00FC3F5A" w:rsidRPr="00CB643A">
              <w:rPr>
                <w:rFonts w:hint="eastAsia"/>
                <w:color w:val="000000" w:themeColor="text1"/>
                <w:szCs w:val="21"/>
              </w:rPr>
              <w:t xml:space="preserve"> Scientific </w:t>
            </w:r>
            <w:proofErr w:type="spellStart"/>
            <w:r w:rsidR="00FC3F5A"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="00FC3F5A" w:rsidRPr="00CB643A">
              <w:rPr>
                <w:rFonts w:hint="eastAsia"/>
                <w:color w:val="000000" w:themeColor="text1"/>
                <w:szCs w:val="21"/>
              </w:rPr>
              <w:t xml:space="preserve"> One C</w:t>
            </w:r>
          </w:p>
        </w:tc>
        <w:tc>
          <w:tcPr>
            <w:tcW w:w="4394" w:type="dxa"/>
            <w:gridSpan w:val="2"/>
            <w:vAlign w:val="center"/>
          </w:tcPr>
          <w:p w:rsidR="00C23151" w:rsidRPr="00CB643A" w:rsidRDefault="00C23151" w:rsidP="00DE3381">
            <w:pPr>
              <w:spacing w:line="276" w:lineRule="auto"/>
              <w:rPr>
                <w:rFonts w:asciiTheme="minorHAnsi" w:hAnsiTheme="minorHAnsi" w:cs="Arial"/>
                <w:color w:val="000000" w:themeColor="text1"/>
                <w:szCs w:val="21"/>
              </w:rPr>
            </w:pPr>
            <w:r w:rsidRPr="00CB643A">
              <w:rPr>
                <w:rFonts w:asciiTheme="minorHAnsi" w:hAnsiTheme="minorHAnsi" w:cs="Arial"/>
                <w:color w:val="000000" w:themeColor="text1"/>
                <w:szCs w:val="21"/>
              </w:rPr>
              <w:t>联系人：</w:t>
            </w:r>
            <w:r w:rsidRPr="00CB643A">
              <w:rPr>
                <w:rFonts w:asciiTheme="minorHAnsi" w:hAnsiTheme="minorHAnsi" w:cs="Arial"/>
                <w:color w:val="000000" w:themeColor="text1"/>
                <w:szCs w:val="21"/>
              </w:rPr>
              <w:t xml:space="preserve"> </w:t>
            </w:r>
          </w:p>
        </w:tc>
      </w:tr>
      <w:tr w:rsidR="00CB643A" w:rsidRPr="00CB643A" w:rsidTr="00C23151">
        <w:trPr>
          <w:trHeight w:val="510"/>
        </w:trPr>
        <w:tc>
          <w:tcPr>
            <w:tcW w:w="4786" w:type="dxa"/>
            <w:gridSpan w:val="3"/>
            <w:vMerge/>
          </w:tcPr>
          <w:p w:rsidR="00C23151" w:rsidRPr="00CB643A" w:rsidRDefault="00C23151" w:rsidP="00DA292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23151" w:rsidRPr="00CB643A" w:rsidRDefault="00C23151" w:rsidP="00DE3381">
            <w:pPr>
              <w:spacing w:line="276" w:lineRule="auto"/>
              <w:rPr>
                <w:rFonts w:asciiTheme="minorHAnsi" w:hAnsiTheme="minorHAnsi" w:cs="Arial"/>
                <w:color w:val="000000" w:themeColor="text1"/>
                <w:szCs w:val="21"/>
              </w:rPr>
            </w:pPr>
            <w:r w:rsidRPr="00CB643A">
              <w:rPr>
                <w:rFonts w:asciiTheme="minorHAnsi" w:hAnsiTheme="minorHAnsi" w:cs="Arial"/>
                <w:color w:val="000000" w:themeColor="text1"/>
                <w:szCs w:val="21"/>
              </w:rPr>
              <w:t>联系方式：</w:t>
            </w:r>
          </w:p>
        </w:tc>
      </w:tr>
      <w:tr w:rsidR="00CB643A" w:rsidRPr="00CB643A" w:rsidTr="00C70A63">
        <w:trPr>
          <w:trHeight w:val="138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D6D5D" w:rsidRPr="00CB643A" w:rsidRDefault="001D6D5D" w:rsidP="00DA2929">
            <w:pPr>
              <w:jc w:val="center"/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组成部分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1D6D5D" w:rsidRPr="00CB643A" w:rsidRDefault="00DA1DCC" w:rsidP="00CB643A">
            <w:pPr>
              <w:ind w:firstLineChars="200" w:firstLine="420"/>
              <w:rPr>
                <w:color w:val="000000" w:themeColor="text1"/>
                <w:szCs w:val="21"/>
              </w:rPr>
            </w:pP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OneC</w:t>
            </w:r>
            <w:proofErr w:type="spellEnd"/>
            <w:r w:rsidR="00F55690" w:rsidRPr="00CB643A">
              <w:rPr>
                <w:rFonts w:hint="eastAsia"/>
                <w:color w:val="000000" w:themeColor="text1"/>
                <w:szCs w:val="21"/>
              </w:rPr>
              <w:t>微量紫外可见</w:t>
            </w:r>
            <w:r w:rsidR="00D60150" w:rsidRPr="00CB643A">
              <w:rPr>
                <w:rFonts w:hint="eastAsia"/>
                <w:color w:val="000000" w:themeColor="text1"/>
                <w:szCs w:val="21"/>
              </w:rPr>
              <w:t>分光光度计由</w:t>
            </w:r>
            <w:r w:rsidR="00F55690" w:rsidRPr="00CB643A">
              <w:rPr>
                <w:rFonts w:hint="eastAsia"/>
                <w:color w:val="000000" w:themeColor="text1"/>
                <w:szCs w:val="21"/>
              </w:rPr>
              <w:t>主机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、检测臂</w:t>
            </w:r>
            <w:r w:rsidR="00F55690" w:rsidRPr="00CB643A">
              <w:rPr>
                <w:rFonts w:hint="eastAsia"/>
                <w:color w:val="000000" w:themeColor="text1"/>
                <w:szCs w:val="21"/>
              </w:rPr>
              <w:t>和检测池</w:t>
            </w:r>
            <w:r w:rsidR="00D60150" w:rsidRPr="00CB643A">
              <w:rPr>
                <w:rFonts w:hint="eastAsia"/>
                <w:color w:val="000000" w:themeColor="text1"/>
                <w:szCs w:val="21"/>
              </w:rPr>
              <w:t>、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触摸屏控制</w:t>
            </w:r>
            <w:r w:rsidR="00B03EE9" w:rsidRPr="00CB643A">
              <w:rPr>
                <w:rFonts w:hint="eastAsia"/>
                <w:color w:val="000000" w:themeColor="text1"/>
                <w:szCs w:val="21"/>
              </w:rPr>
              <w:t>分析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单元</w:t>
            </w:r>
            <w:r w:rsidR="00D60150" w:rsidRPr="00CB643A">
              <w:rPr>
                <w:rFonts w:hint="eastAsia"/>
                <w:color w:val="000000" w:themeColor="text1"/>
                <w:szCs w:val="21"/>
              </w:rPr>
              <w:t>三部分组成。</w:t>
            </w:r>
            <w:r w:rsidR="00E01DFA" w:rsidRPr="00CB643A">
              <w:rPr>
                <w:rFonts w:hint="eastAsia"/>
                <w:color w:val="000000" w:themeColor="text1"/>
                <w:szCs w:val="21"/>
              </w:rPr>
              <w:t>光学系统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由一个脉冲氙灯作为光源，</w:t>
            </w:r>
            <w:r w:rsidR="007D48AF" w:rsidRPr="00CB643A">
              <w:rPr>
                <w:rFonts w:hint="eastAsia"/>
                <w:color w:val="000000" w:themeColor="text1"/>
                <w:szCs w:val="21"/>
              </w:rPr>
              <w:t>通过分光装置产生特定波长的检测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信号</w:t>
            </w:r>
            <w:r w:rsidR="007D48AF" w:rsidRPr="00CB643A">
              <w:rPr>
                <w:rFonts w:hint="eastAsia"/>
                <w:color w:val="000000" w:themeColor="text1"/>
                <w:szCs w:val="21"/>
              </w:rPr>
              <w:t>，并通过光纤</w:t>
            </w:r>
            <w:r w:rsidR="00E01DFA" w:rsidRPr="00CB643A">
              <w:rPr>
                <w:rFonts w:hint="eastAsia"/>
                <w:color w:val="000000" w:themeColor="text1"/>
                <w:szCs w:val="21"/>
              </w:rPr>
              <w:t>传输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到检测</w:t>
            </w:r>
            <w:r w:rsidR="00F55690" w:rsidRPr="00CB643A">
              <w:rPr>
                <w:rFonts w:hint="eastAsia"/>
                <w:color w:val="000000" w:themeColor="text1"/>
                <w:szCs w:val="21"/>
              </w:rPr>
              <w:t>基座</w:t>
            </w:r>
            <w:bookmarkStart w:id="0" w:name="_GoBack"/>
            <w:bookmarkEnd w:id="0"/>
            <w:r w:rsidR="00B3743A" w:rsidRPr="00CB643A">
              <w:rPr>
                <w:rFonts w:hint="eastAsia"/>
                <w:color w:val="000000" w:themeColor="text1"/>
                <w:szCs w:val="21"/>
              </w:rPr>
              <w:t>。</w:t>
            </w:r>
            <w:r w:rsidR="00115A2F" w:rsidRPr="00CB643A">
              <w:rPr>
                <w:rFonts w:hint="eastAsia"/>
                <w:color w:val="000000" w:themeColor="text1"/>
                <w:szCs w:val="21"/>
              </w:rPr>
              <w:t>检测</w:t>
            </w:r>
            <w:proofErr w:type="gramStart"/>
            <w:r w:rsidR="00115A2F" w:rsidRPr="00CB643A">
              <w:rPr>
                <w:rFonts w:hint="eastAsia"/>
                <w:color w:val="000000" w:themeColor="text1"/>
                <w:szCs w:val="21"/>
              </w:rPr>
              <w:t>池采用</w:t>
            </w:r>
            <w:proofErr w:type="gramEnd"/>
            <w:r w:rsidR="00115A2F" w:rsidRPr="00CB643A">
              <w:rPr>
                <w:rFonts w:hint="eastAsia"/>
                <w:color w:val="000000" w:themeColor="text1"/>
                <w:szCs w:val="21"/>
              </w:rPr>
              <w:t>常规比色</w:t>
            </w:r>
            <w:proofErr w:type="gramStart"/>
            <w:r w:rsidR="00115A2F" w:rsidRPr="00CB643A">
              <w:rPr>
                <w:rFonts w:hint="eastAsia"/>
                <w:color w:val="000000" w:themeColor="text1"/>
                <w:szCs w:val="21"/>
              </w:rPr>
              <w:t>皿</w:t>
            </w:r>
            <w:proofErr w:type="gramEnd"/>
            <w:r w:rsidR="00115A2F" w:rsidRPr="00CB643A">
              <w:rPr>
                <w:rFonts w:hint="eastAsia"/>
                <w:color w:val="000000" w:themeColor="text1"/>
                <w:szCs w:val="21"/>
              </w:rPr>
              <w:t>可对常规体积样品进行测定，而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可上下活动的检测臂是</w:t>
            </w:r>
            <w:r w:rsidR="00115A2F" w:rsidRPr="00CB643A">
              <w:rPr>
                <w:rFonts w:hint="eastAsia"/>
                <w:color w:val="000000" w:themeColor="text1"/>
                <w:szCs w:val="21"/>
              </w:rPr>
              <w:t>专门针对微量体积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样品检测</w:t>
            </w:r>
            <w:r w:rsidR="00115A2F" w:rsidRPr="00CB643A">
              <w:rPr>
                <w:rFonts w:hint="eastAsia"/>
                <w:color w:val="000000" w:themeColor="text1"/>
                <w:szCs w:val="21"/>
              </w:rPr>
              <w:t>的</w:t>
            </w:r>
            <w:r w:rsidR="00B3743A" w:rsidRPr="00CB643A">
              <w:rPr>
                <w:rFonts w:hint="eastAsia"/>
                <w:color w:val="000000" w:themeColor="text1"/>
                <w:szCs w:val="21"/>
              </w:rPr>
              <w:t>模块；集成触摸屏控制平板装置用于仪器操作控制和数据分析处理。</w:t>
            </w:r>
          </w:p>
        </w:tc>
      </w:tr>
      <w:tr w:rsidR="00CB643A" w:rsidRPr="00CB643A" w:rsidTr="00C70A63">
        <w:trPr>
          <w:trHeight w:val="124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D6D5D" w:rsidRPr="00CB643A" w:rsidRDefault="001D6D5D" w:rsidP="00DA2929">
            <w:pPr>
              <w:jc w:val="center"/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工作原理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CB643A" w:rsidRPr="00CB643A" w:rsidRDefault="00CB643A" w:rsidP="00CB643A">
            <w:pPr>
              <w:ind w:firstLineChars="200" w:firstLine="420"/>
              <w:rPr>
                <w:rFonts w:hint="eastAsia"/>
                <w:color w:val="000000" w:themeColor="text1"/>
                <w:kern w:val="0"/>
                <w:szCs w:val="21"/>
              </w:rPr>
            </w:pP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单色光照射</w:t>
            </w:r>
            <w:proofErr w:type="gram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入一定</w:t>
            </w:r>
            <w:proofErr w:type="gram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厚度的光吸收介质后，由于介质吸收光能，使得透射光强度减弱。根据物理学朗伯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-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比尔定律，吸光度与吸光物质的浓度及吸收层厚度成正比。吸收介质的浓度愈大，介质厚度愈厚，则透射光强度的减弱愈显著。根据吸光度值和标准曲线，就可以计算出测试样品的浓度和含量。</w:t>
            </w:r>
          </w:p>
          <w:p w:rsidR="00CB643A" w:rsidRPr="00CB643A" w:rsidRDefault="00CB643A" w:rsidP="00CB643A">
            <w:pPr>
              <w:ind w:firstLineChars="200" w:firstLine="420"/>
              <w:rPr>
                <w:rFonts w:hint="eastAsia"/>
                <w:color w:val="000000" w:themeColor="text1"/>
                <w:kern w:val="0"/>
                <w:szCs w:val="21"/>
              </w:rPr>
            </w:pPr>
            <w:proofErr w:type="spell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OneC</w:t>
            </w:r>
            <w:proofErr w:type="spell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分光光度计利用专利的样品滞留系统进行</w:t>
            </w:r>
            <w:r w:rsidRPr="00CB643A">
              <w:rPr>
                <w:rFonts w:hint="eastAsia"/>
                <w:color w:val="000000" w:themeColor="text1"/>
                <w:szCs w:val="21"/>
              </w:rPr>
              <w:t xml:space="preserve">0.5~2.0ul </w:t>
            </w:r>
            <w:r w:rsidRPr="00CB643A">
              <w:rPr>
                <w:rFonts w:hint="eastAsia"/>
                <w:color w:val="000000" w:themeColor="text1"/>
                <w:szCs w:val="21"/>
              </w:rPr>
              <w:t>微量样品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测定：嵌入检测臂内的光缆用于连接氙灯光源，嵌入主机基座内的第二条电缆用于连接检测器。当仪器检测臂降下时接触到检测液体后，在液体固有的表面张力作用下，液体在检测臂和基座之间形成一个标准的微小液体柱，并保持位置的稳定，填充在检测臂和主机样品基座之间的空隙。检测</w:t>
            </w:r>
            <w:proofErr w:type="gram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光束从液体柱</w:t>
            </w:r>
            <w:proofErr w:type="gram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中心透射到达检测器，实现对液体样品的光谱吸收测定，样品的吸光值，并自动转化成样品的浓度。</w:t>
            </w:r>
          </w:p>
          <w:p w:rsidR="00CB643A" w:rsidRPr="00CB643A" w:rsidRDefault="00CB643A" w:rsidP="00CB643A">
            <w:pPr>
              <w:ind w:firstLineChars="150" w:firstLine="315"/>
              <w:rPr>
                <w:rFonts w:hint="eastAsia"/>
                <w:color w:val="000000" w:themeColor="text1"/>
                <w:kern w:val="0"/>
                <w:szCs w:val="21"/>
              </w:rPr>
            </w:pP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OneC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CB643A">
              <w:rPr>
                <w:rFonts w:hint="eastAsia"/>
                <w:color w:val="000000" w:themeColor="text1"/>
                <w:szCs w:val="21"/>
              </w:rPr>
              <w:t>分光光度计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微量样品检测模块，</w:t>
            </w:r>
            <w:r w:rsidRPr="00CB643A">
              <w:rPr>
                <w:rFonts w:hint="eastAsia"/>
                <w:color w:val="000000" w:themeColor="text1"/>
                <w:szCs w:val="21"/>
              </w:rPr>
              <w:t>可对高浓度样品进行检测，无需事先进行稀释</w:t>
            </w:r>
            <w:r w:rsidRPr="00CB643A">
              <w:rPr>
                <w:rFonts w:hint="eastAsia"/>
                <w:color w:val="000000" w:themeColor="text1"/>
                <w:szCs w:val="21"/>
              </w:rPr>
              <w:t>，并极大节省宝贵的实验样品</w:t>
            </w:r>
            <w:r w:rsidRPr="00CB643A">
              <w:rPr>
                <w:rFonts w:hint="eastAsia"/>
                <w:color w:val="000000" w:themeColor="text1"/>
                <w:szCs w:val="21"/>
              </w:rPr>
              <w:t>。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此外，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主机基座上集成比色</w:t>
            </w:r>
            <w:proofErr w:type="gram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皿</w:t>
            </w:r>
            <w:proofErr w:type="gram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检测池模块，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还可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满足常量样品测定功能，测试原理同样遵从朗伯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-</w:t>
            </w:r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比尔定律。</w:t>
            </w:r>
          </w:p>
          <w:p w:rsidR="00B03EE9" w:rsidRPr="00CB643A" w:rsidRDefault="00CB643A" w:rsidP="00CB643A">
            <w:pPr>
              <w:ind w:firstLineChars="150" w:firstLine="315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OneC</w:t>
            </w:r>
            <w:proofErr w:type="spellEnd"/>
            <w:r w:rsidRPr="00CB643A">
              <w:rPr>
                <w:rFonts w:hint="eastAsia"/>
                <w:color w:val="000000" w:themeColor="text1"/>
                <w:kern w:val="0"/>
                <w:szCs w:val="21"/>
              </w:rPr>
              <w:t>控制分析单元，实现仪器设置和检测数据的分析、传输。</w:t>
            </w:r>
          </w:p>
        </w:tc>
      </w:tr>
      <w:tr w:rsidR="00CB643A" w:rsidRPr="00CB643A" w:rsidTr="00C70A63">
        <w:trPr>
          <w:trHeight w:val="62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D6D5D" w:rsidRPr="00CB643A" w:rsidRDefault="001D6D5D" w:rsidP="00DA2929">
            <w:pPr>
              <w:jc w:val="center"/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主要功能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D60150" w:rsidRPr="00CB643A" w:rsidRDefault="00DA1DCC" w:rsidP="006002A4">
            <w:pPr>
              <w:rPr>
                <w:color w:val="000000" w:themeColor="text1"/>
                <w:szCs w:val="21"/>
              </w:rPr>
            </w:pP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OneC</w:t>
            </w:r>
            <w:proofErr w:type="spellEnd"/>
            <w:r w:rsidR="009D6803" w:rsidRPr="00CB643A">
              <w:rPr>
                <w:rFonts w:hint="eastAsia"/>
                <w:color w:val="000000" w:themeColor="text1"/>
                <w:szCs w:val="21"/>
              </w:rPr>
              <w:t>主要功能包括：</w:t>
            </w:r>
          </w:p>
          <w:p w:rsidR="006002A4" w:rsidRPr="00CB643A" w:rsidRDefault="006002A4" w:rsidP="006002A4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1</w:t>
            </w:r>
            <w:r w:rsidRPr="00CB643A">
              <w:rPr>
                <w:rFonts w:hint="eastAsia"/>
                <w:color w:val="000000" w:themeColor="text1"/>
                <w:szCs w:val="21"/>
              </w:rPr>
              <w:t>）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核酸的定量：核酸的最高吸收峰的吸收波长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260 nm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。据此用于寡核苷酸，单链、双链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DNA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，以及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RNA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浓度的检测；</w:t>
            </w:r>
          </w:p>
          <w:p w:rsidR="006002A4" w:rsidRPr="00CB643A" w:rsidRDefault="006002A4" w:rsidP="006002A4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2</w:t>
            </w:r>
            <w:r w:rsidRPr="00CB643A">
              <w:rPr>
                <w:rFonts w:hint="eastAsia"/>
                <w:color w:val="000000" w:themeColor="text1"/>
                <w:szCs w:val="21"/>
              </w:rPr>
              <w:t>）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蛋白质的直接定量：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 xml:space="preserve"> Bradford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，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BCA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，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Lowry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或者蛋白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Pierce 660nm</w:t>
            </w:r>
            <w:r w:rsidR="00D0733D" w:rsidRPr="00CB643A">
              <w:rPr>
                <w:rFonts w:hint="eastAsia"/>
                <w:color w:val="000000" w:themeColor="text1"/>
                <w:szCs w:val="21"/>
              </w:rPr>
              <w:t>试验</w:t>
            </w:r>
            <w:r w:rsidRPr="00CB643A"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81611F" w:rsidRPr="00CB643A" w:rsidRDefault="006002A4" w:rsidP="00BC7DFD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3</w:t>
            </w:r>
            <w:r w:rsidRPr="00CB643A">
              <w:rPr>
                <w:rFonts w:hint="eastAsia"/>
                <w:color w:val="000000" w:themeColor="text1"/>
                <w:szCs w:val="21"/>
              </w:rPr>
              <w:t>）</w:t>
            </w:r>
            <w:proofErr w:type="gramStart"/>
            <w:r w:rsidR="009D6803" w:rsidRPr="00CB643A">
              <w:rPr>
                <w:rFonts w:hint="eastAsia"/>
                <w:color w:val="000000" w:themeColor="text1"/>
                <w:szCs w:val="21"/>
              </w:rPr>
              <w:t>样品波紫外</w:t>
            </w:r>
            <w:proofErr w:type="gramEnd"/>
            <w:r w:rsidR="009D6803" w:rsidRPr="00CB643A">
              <w:rPr>
                <w:rFonts w:hint="eastAsia"/>
                <w:color w:val="000000" w:themeColor="text1"/>
                <w:szCs w:val="21"/>
              </w:rPr>
              <w:t>吸收峰的测定：紫外</w:t>
            </w:r>
            <w:r w:rsidR="00BC7DFD" w:rsidRPr="00CB643A">
              <w:rPr>
                <w:rFonts w:hint="eastAsia"/>
                <w:color w:val="000000" w:themeColor="text1"/>
                <w:szCs w:val="21"/>
              </w:rPr>
              <w:t>光谱扫描并适时检测样品的最大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吸收波长</w:t>
            </w:r>
            <w:r w:rsidRPr="00CB643A"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59442E" w:rsidRPr="00CB643A" w:rsidRDefault="0059442E" w:rsidP="00BC7DFD">
            <w:pPr>
              <w:rPr>
                <w:color w:val="000000" w:themeColor="text1"/>
                <w:kern w:val="0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4</w:t>
            </w:r>
            <w:r w:rsidRPr="00CB643A">
              <w:rPr>
                <w:rFonts w:hint="eastAsia"/>
                <w:color w:val="000000" w:themeColor="text1"/>
                <w:szCs w:val="21"/>
              </w:rPr>
              <w:t>）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OneC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>使用比色杯可以测量浓度较低的</w:t>
            </w:r>
            <w:proofErr w:type="gramStart"/>
            <w:r w:rsidRPr="00CB643A">
              <w:rPr>
                <w:rFonts w:hint="eastAsia"/>
                <w:color w:val="000000" w:themeColor="text1"/>
                <w:szCs w:val="21"/>
              </w:rPr>
              <w:t>的</w:t>
            </w:r>
            <w:proofErr w:type="gramEnd"/>
            <w:r w:rsidRPr="00CB643A">
              <w:rPr>
                <w:rFonts w:hint="eastAsia"/>
                <w:color w:val="000000" w:themeColor="text1"/>
                <w:szCs w:val="21"/>
              </w:rPr>
              <w:t>样品、菌液的光密度或进行动力学实验。具有温度控制和搅拌功能。比色杯检测模块在检测臂抬起时也可使用，可兼容高的比色杯，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flowcells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>等比色杯。</w:t>
            </w:r>
          </w:p>
        </w:tc>
      </w:tr>
      <w:tr w:rsidR="00CB643A" w:rsidRPr="00CB643A" w:rsidTr="00C70A63">
        <w:trPr>
          <w:trHeight w:val="1681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D6803" w:rsidRPr="00CB643A" w:rsidRDefault="009D6803" w:rsidP="009D6803">
            <w:pPr>
              <w:jc w:val="center"/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教学科研用</w:t>
            </w:r>
            <w:r w:rsidRPr="00CB643A">
              <w:rPr>
                <w:color w:val="000000" w:themeColor="text1"/>
                <w:szCs w:val="21"/>
              </w:rPr>
              <w:t xml:space="preserve">    </w:t>
            </w:r>
            <w:r w:rsidRPr="00CB643A">
              <w:rPr>
                <w:color w:val="000000" w:themeColor="text1"/>
                <w:szCs w:val="21"/>
              </w:rPr>
              <w:t>途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9D6803" w:rsidRPr="00CB643A" w:rsidRDefault="0059442E" w:rsidP="009D6803">
            <w:pPr>
              <w:rPr>
                <w:color w:val="000000" w:themeColor="text1"/>
                <w:szCs w:val="21"/>
              </w:rPr>
            </w:pP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Thermo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Scientific 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CB643A">
              <w:rPr>
                <w:rFonts w:hint="eastAsia"/>
                <w:color w:val="000000" w:themeColor="text1"/>
                <w:szCs w:val="21"/>
              </w:rPr>
              <w:t>One</w:t>
            </w:r>
            <w:r w:rsidR="004E2D39" w:rsidRPr="00CB643A">
              <w:rPr>
                <w:rFonts w:hint="eastAsia"/>
                <w:color w:val="000000" w:themeColor="text1"/>
                <w:szCs w:val="21"/>
              </w:rPr>
              <w:t>C</w:t>
            </w:r>
            <w:proofErr w:type="spellEnd"/>
            <w:r w:rsidRPr="00CB643A">
              <w:rPr>
                <w:rFonts w:hint="eastAsia"/>
                <w:color w:val="000000" w:themeColor="text1"/>
                <w:szCs w:val="21"/>
              </w:rPr>
              <w:t>是紧凑型独立式紫外可见光分光光度计，专用于对提纯后的核酸和多种蛋白质进行微体积分析。利用获得专利的样品滞留系统，可对高浓度样品进行检测，无需事先进行稀释。在</w:t>
            </w:r>
            <w:r w:rsidR="009D6803" w:rsidRPr="00CB643A">
              <w:rPr>
                <w:rFonts w:hint="eastAsia"/>
                <w:color w:val="000000" w:themeColor="text1"/>
                <w:szCs w:val="21"/>
              </w:rPr>
              <w:t>分子生物学、生物化学、医学生物学等教学科研实验应用普遍。</w:t>
            </w:r>
            <w:proofErr w:type="spellStart"/>
            <w:r w:rsidR="004E2D39" w:rsidRPr="00CB643A">
              <w:rPr>
                <w:rFonts w:hint="eastAsia"/>
                <w:color w:val="000000" w:themeColor="text1"/>
                <w:szCs w:val="21"/>
              </w:rPr>
              <w:t>NanoDrop</w:t>
            </w:r>
            <w:proofErr w:type="spellEnd"/>
            <w:r w:rsidR="004E2D39" w:rsidRPr="00CB643A">
              <w:rPr>
                <w:rFonts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="004E2D39" w:rsidRPr="00CB643A">
              <w:rPr>
                <w:rFonts w:hint="eastAsia"/>
                <w:color w:val="000000" w:themeColor="text1"/>
                <w:szCs w:val="21"/>
              </w:rPr>
              <w:t>OneC</w:t>
            </w:r>
            <w:proofErr w:type="spellEnd"/>
            <w:r w:rsidR="009D6803" w:rsidRPr="00CB643A">
              <w:rPr>
                <w:rFonts w:hint="eastAsia"/>
                <w:color w:val="000000" w:themeColor="text1"/>
                <w:szCs w:val="21"/>
              </w:rPr>
              <w:t>主要用途包括：</w:t>
            </w:r>
          </w:p>
          <w:p w:rsidR="009D6803" w:rsidRPr="00CB643A" w:rsidRDefault="009D6803" w:rsidP="009D6803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1</w:t>
            </w:r>
            <w:r w:rsidRPr="00CB643A">
              <w:rPr>
                <w:rFonts w:hint="eastAsia"/>
                <w:color w:val="000000" w:themeColor="text1"/>
                <w:szCs w:val="21"/>
              </w:rPr>
              <w:t>）核酸浓度和纯度的测定：除了核酸浓度，分光光度计同时测定</w:t>
            </w:r>
            <w:r w:rsidRPr="00CB643A">
              <w:rPr>
                <w:rFonts w:hint="eastAsia"/>
                <w:color w:val="000000" w:themeColor="text1"/>
                <w:szCs w:val="21"/>
              </w:rPr>
              <w:t>A260/A280</w:t>
            </w:r>
            <w:r w:rsidRPr="00CB643A">
              <w:rPr>
                <w:rFonts w:hint="eastAsia"/>
                <w:color w:val="000000" w:themeColor="text1"/>
                <w:szCs w:val="21"/>
              </w:rPr>
              <w:t>的比值，用于评估寡核苷酸，单链、双链</w:t>
            </w:r>
            <w:r w:rsidRPr="00CB643A">
              <w:rPr>
                <w:rFonts w:hint="eastAsia"/>
                <w:color w:val="000000" w:themeColor="text1"/>
                <w:szCs w:val="21"/>
              </w:rPr>
              <w:t>DNA</w:t>
            </w:r>
            <w:r w:rsidRPr="00CB643A">
              <w:rPr>
                <w:rFonts w:hint="eastAsia"/>
                <w:color w:val="000000" w:themeColor="text1"/>
                <w:szCs w:val="21"/>
              </w:rPr>
              <w:t>，以及</w:t>
            </w:r>
            <w:r w:rsidRPr="00CB643A">
              <w:rPr>
                <w:rFonts w:hint="eastAsia"/>
                <w:color w:val="000000" w:themeColor="text1"/>
                <w:szCs w:val="21"/>
              </w:rPr>
              <w:t>RNA</w:t>
            </w:r>
            <w:r w:rsidRPr="00CB643A">
              <w:rPr>
                <w:rFonts w:hint="eastAsia"/>
                <w:color w:val="000000" w:themeColor="text1"/>
                <w:szCs w:val="21"/>
              </w:rPr>
              <w:t>样品的纯度；</w:t>
            </w:r>
          </w:p>
          <w:p w:rsidR="009D6803" w:rsidRPr="00CB643A" w:rsidRDefault="009D6803" w:rsidP="009D6803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2</w:t>
            </w:r>
            <w:r w:rsidRPr="00CB643A">
              <w:rPr>
                <w:rFonts w:hint="eastAsia"/>
                <w:color w:val="000000" w:themeColor="text1"/>
                <w:szCs w:val="21"/>
              </w:rPr>
              <w:t>）蛋白质的直接定量：采用</w:t>
            </w:r>
            <w:r w:rsidRPr="00CB643A">
              <w:rPr>
                <w:rFonts w:hint="eastAsia"/>
                <w:color w:val="000000" w:themeColor="text1"/>
                <w:szCs w:val="21"/>
              </w:rPr>
              <w:t>BCA</w:t>
            </w:r>
            <w:r w:rsidRPr="00CB643A">
              <w:rPr>
                <w:rFonts w:hint="eastAsia"/>
                <w:color w:val="000000" w:themeColor="text1"/>
                <w:szCs w:val="21"/>
              </w:rPr>
              <w:t>，</w:t>
            </w:r>
            <w:r w:rsidRPr="00CB643A">
              <w:rPr>
                <w:rFonts w:hint="eastAsia"/>
                <w:color w:val="000000" w:themeColor="text1"/>
                <w:szCs w:val="21"/>
              </w:rPr>
              <w:t>Bradford</w:t>
            </w:r>
            <w:r w:rsidRPr="00CB643A">
              <w:rPr>
                <w:rFonts w:hint="eastAsia"/>
                <w:color w:val="000000" w:themeColor="text1"/>
                <w:szCs w:val="21"/>
              </w:rPr>
              <w:t>，</w:t>
            </w:r>
            <w:r w:rsidRPr="00CB643A">
              <w:rPr>
                <w:rFonts w:hint="eastAsia"/>
                <w:color w:val="000000" w:themeColor="text1"/>
                <w:szCs w:val="21"/>
              </w:rPr>
              <w:t>Lowry</w:t>
            </w:r>
            <w:r w:rsidRPr="00CB643A">
              <w:rPr>
                <w:rFonts w:hint="eastAsia"/>
                <w:color w:val="000000" w:themeColor="text1"/>
                <w:szCs w:val="21"/>
              </w:rPr>
              <w:t>等基于紫外测定的方法，测定样品中酶、蛋白的含量；</w:t>
            </w:r>
          </w:p>
          <w:p w:rsidR="009D6803" w:rsidRPr="00CB643A" w:rsidRDefault="009D6803" w:rsidP="00BC7DFD">
            <w:pPr>
              <w:rPr>
                <w:color w:val="000000" w:themeColor="text1"/>
                <w:kern w:val="0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3</w:t>
            </w:r>
            <w:r w:rsidRPr="00CB643A">
              <w:rPr>
                <w:rFonts w:hint="eastAsia"/>
                <w:color w:val="000000" w:themeColor="text1"/>
                <w:szCs w:val="21"/>
              </w:rPr>
              <w:t>）</w:t>
            </w:r>
            <w:proofErr w:type="gramStart"/>
            <w:r w:rsidRPr="00CB643A">
              <w:rPr>
                <w:rFonts w:hint="eastAsia"/>
                <w:color w:val="000000" w:themeColor="text1"/>
                <w:szCs w:val="21"/>
              </w:rPr>
              <w:t>样品波紫外</w:t>
            </w:r>
            <w:proofErr w:type="gramEnd"/>
            <w:r w:rsidRPr="00CB643A">
              <w:rPr>
                <w:rFonts w:hint="eastAsia"/>
                <w:color w:val="000000" w:themeColor="text1"/>
                <w:szCs w:val="21"/>
              </w:rPr>
              <w:t>吸收峰的测定：通过样品吸收波长扫描，判定样品的最大吸收值；</w:t>
            </w:r>
          </w:p>
        </w:tc>
      </w:tr>
      <w:tr w:rsidR="00CB643A" w:rsidRPr="00CB643A" w:rsidTr="00C70A63">
        <w:trPr>
          <w:trHeight w:val="510"/>
        </w:trPr>
        <w:tc>
          <w:tcPr>
            <w:tcW w:w="1526" w:type="dxa"/>
            <w:vMerge w:val="restart"/>
            <w:vAlign w:val="center"/>
          </w:tcPr>
          <w:p w:rsidR="001D6D5D" w:rsidRPr="00CB643A" w:rsidRDefault="001D6D5D" w:rsidP="00DA2929">
            <w:pPr>
              <w:jc w:val="center"/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商品归属</w:t>
            </w:r>
          </w:p>
        </w:tc>
        <w:tc>
          <w:tcPr>
            <w:tcW w:w="7654" w:type="dxa"/>
            <w:gridSpan w:val="4"/>
            <w:vAlign w:val="center"/>
          </w:tcPr>
          <w:p w:rsidR="001D6D5D" w:rsidRPr="00CB643A" w:rsidRDefault="001D6D5D" w:rsidP="00C23151">
            <w:pPr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所有权：</w:t>
            </w:r>
            <w:r w:rsidR="00C23151" w:rsidRPr="00CB643A">
              <w:rPr>
                <w:color w:val="000000" w:themeColor="text1"/>
                <w:szCs w:val="21"/>
              </w:rPr>
              <w:t xml:space="preserve"> </w:t>
            </w:r>
          </w:p>
        </w:tc>
      </w:tr>
      <w:tr w:rsidR="00CB643A" w:rsidRPr="00CB643A" w:rsidTr="00C70A63">
        <w:trPr>
          <w:trHeight w:val="510"/>
        </w:trPr>
        <w:tc>
          <w:tcPr>
            <w:tcW w:w="1526" w:type="dxa"/>
            <w:vMerge/>
          </w:tcPr>
          <w:p w:rsidR="001D6D5D" w:rsidRPr="00CB643A" w:rsidRDefault="001D6D5D" w:rsidP="00DA292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D6D5D" w:rsidRPr="00CB643A" w:rsidRDefault="001D6D5D" w:rsidP="00C23151">
            <w:pPr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使用地点：</w:t>
            </w:r>
            <w:r w:rsidR="00C23151" w:rsidRPr="00CB643A">
              <w:rPr>
                <w:color w:val="000000" w:themeColor="text1"/>
                <w:szCs w:val="21"/>
              </w:rPr>
              <w:t xml:space="preserve"> </w:t>
            </w:r>
          </w:p>
        </w:tc>
      </w:tr>
      <w:tr w:rsidR="00CB643A" w:rsidRPr="00CB643A" w:rsidTr="00C70A63">
        <w:trPr>
          <w:trHeight w:val="567"/>
        </w:trPr>
        <w:tc>
          <w:tcPr>
            <w:tcW w:w="1526" w:type="dxa"/>
            <w:vAlign w:val="center"/>
          </w:tcPr>
          <w:p w:rsidR="001D6D5D" w:rsidRPr="00CB643A" w:rsidRDefault="001D6D5D" w:rsidP="00DA2929">
            <w:pPr>
              <w:jc w:val="center"/>
              <w:rPr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资金来源</w:t>
            </w:r>
          </w:p>
        </w:tc>
        <w:tc>
          <w:tcPr>
            <w:tcW w:w="2863" w:type="dxa"/>
            <w:vAlign w:val="center"/>
          </w:tcPr>
          <w:p w:rsidR="001D6D5D" w:rsidRPr="00CB643A" w:rsidRDefault="008823E8" w:rsidP="00DA2929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说明资金来源</w:t>
            </w:r>
          </w:p>
        </w:tc>
        <w:tc>
          <w:tcPr>
            <w:tcW w:w="3737" w:type="dxa"/>
            <w:gridSpan w:val="2"/>
            <w:vAlign w:val="center"/>
          </w:tcPr>
          <w:p w:rsidR="001D6D5D" w:rsidRPr="00CB643A" w:rsidRDefault="001D6D5D" w:rsidP="00DA2929">
            <w:pPr>
              <w:rPr>
                <w:color w:val="000000" w:themeColor="text1"/>
                <w:szCs w:val="21"/>
              </w:rPr>
            </w:pPr>
            <w:r w:rsidRPr="00CB643A">
              <w:rPr>
                <w:rFonts w:hAnsi="宋体"/>
                <w:color w:val="000000" w:themeColor="text1"/>
                <w:kern w:val="0"/>
                <w:szCs w:val="21"/>
              </w:rPr>
              <w:t>是否进行融资租赁、抵押贷款</w:t>
            </w:r>
          </w:p>
        </w:tc>
        <w:tc>
          <w:tcPr>
            <w:tcW w:w="1054" w:type="dxa"/>
            <w:vAlign w:val="center"/>
          </w:tcPr>
          <w:p w:rsidR="001D6D5D" w:rsidRPr="00CB643A" w:rsidRDefault="008823E8" w:rsidP="00DA2929">
            <w:pPr>
              <w:rPr>
                <w:color w:val="000000" w:themeColor="text1"/>
                <w:szCs w:val="21"/>
              </w:rPr>
            </w:pPr>
            <w:r w:rsidRPr="00CB643A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</w:tr>
      <w:tr w:rsidR="00CB643A" w:rsidRPr="00CB643A" w:rsidTr="00D33E57">
        <w:trPr>
          <w:trHeight w:val="1217"/>
        </w:trPr>
        <w:tc>
          <w:tcPr>
            <w:tcW w:w="9180" w:type="dxa"/>
            <w:gridSpan w:val="5"/>
          </w:tcPr>
          <w:p w:rsidR="00C23151" w:rsidRPr="00CB643A" w:rsidRDefault="00C23151" w:rsidP="00C23151">
            <w:pPr>
              <w:spacing w:line="276" w:lineRule="auto"/>
              <w:rPr>
                <w:rFonts w:asciiTheme="minorHAnsi" w:hAnsiTheme="minorHAnsi" w:cs="Arial"/>
                <w:color w:val="000000" w:themeColor="text1"/>
                <w:szCs w:val="21"/>
              </w:rPr>
            </w:pPr>
            <w:r w:rsidRPr="00CB643A">
              <w:rPr>
                <w:color w:val="000000" w:themeColor="text1"/>
                <w:szCs w:val="21"/>
              </w:rPr>
              <w:t>在科教用品政策中的</w:t>
            </w:r>
            <w:r w:rsidRPr="00CB643A">
              <w:rPr>
                <w:color w:val="000000" w:themeColor="text1"/>
                <w:szCs w:val="21"/>
              </w:rPr>
              <w:t xml:space="preserve"> </w:t>
            </w:r>
            <w:r w:rsidRPr="00CB643A">
              <w:rPr>
                <w:color w:val="000000" w:themeColor="text1"/>
                <w:szCs w:val="21"/>
              </w:rPr>
              <w:t>出</w:t>
            </w:r>
            <w:r w:rsidRPr="00CB643A">
              <w:rPr>
                <w:color w:val="000000" w:themeColor="text1"/>
                <w:szCs w:val="21"/>
              </w:rPr>
              <w:t xml:space="preserve"> </w:t>
            </w:r>
            <w:r w:rsidRPr="00CB643A">
              <w:rPr>
                <w:color w:val="000000" w:themeColor="text1"/>
                <w:szCs w:val="21"/>
              </w:rPr>
              <w:t>处</w:t>
            </w:r>
            <w:r w:rsidRPr="00CB643A">
              <w:rPr>
                <w:rFonts w:asciiTheme="minorHAnsi" w:hAnsiTheme="minorHAnsi" w:cs="Arial"/>
                <w:color w:val="000000" w:themeColor="text1"/>
                <w:szCs w:val="21"/>
              </w:rPr>
              <w:t>：（征</w:t>
            </w:r>
            <w:proofErr w:type="gramStart"/>
            <w:r w:rsidRPr="00CB643A">
              <w:rPr>
                <w:rFonts w:asciiTheme="minorHAnsi" w:hAnsiTheme="minorHAnsi" w:cs="Arial"/>
                <w:color w:val="000000" w:themeColor="text1"/>
                <w:szCs w:val="21"/>
              </w:rPr>
              <w:t>免性质</w:t>
            </w:r>
            <w:proofErr w:type="gramEnd"/>
            <w:r w:rsidRPr="00CB643A">
              <w:rPr>
                <w:rFonts w:asciiTheme="minorHAnsi" w:hAnsiTheme="minorHAnsi" w:cs="Arial"/>
                <w:color w:val="000000" w:themeColor="text1"/>
                <w:szCs w:val="21"/>
              </w:rPr>
              <w:t>为科教用品的填写此项）</w:t>
            </w:r>
          </w:p>
          <w:p w:rsidR="00C70A63" w:rsidRPr="00CB643A" w:rsidRDefault="00C70A63" w:rsidP="00C23151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</w:tbl>
    <w:p w:rsidR="00C70A63" w:rsidRPr="00CB643A" w:rsidRDefault="00C23151" w:rsidP="00D33E57">
      <w:pPr>
        <w:rPr>
          <w:color w:val="000000" w:themeColor="text1"/>
          <w:szCs w:val="18"/>
        </w:rPr>
      </w:pPr>
      <w:r w:rsidRPr="00CB643A">
        <w:rPr>
          <w:rFonts w:hAnsi="宋体"/>
          <w:color w:val="000000" w:themeColor="text1"/>
          <w:sz w:val="24"/>
        </w:rPr>
        <w:t>单位</w:t>
      </w:r>
      <w:r w:rsidRPr="00CB643A">
        <w:rPr>
          <w:rFonts w:hAnsi="宋体" w:hint="eastAsia"/>
          <w:color w:val="000000" w:themeColor="text1"/>
          <w:sz w:val="24"/>
        </w:rPr>
        <w:t>签</w:t>
      </w:r>
      <w:r w:rsidRPr="00CB643A">
        <w:rPr>
          <w:rFonts w:hAnsi="宋体"/>
          <w:color w:val="000000" w:themeColor="text1"/>
          <w:sz w:val="24"/>
        </w:rPr>
        <w:t>章：</w:t>
      </w:r>
    </w:p>
    <w:sectPr w:rsidR="00C70A63" w:rsidRPr="00CB643A" w:rsidSect="0059442E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2B" w:rsidRDefault="00447A2B" w:rsidP="002342C7">
      <w:r>
        <w:separator/>
      </w:r>
    </w:p>
  </w:endnote>
  <w:endnote w:type="continuationSeparator" w:id="0">
    <w:p w:rsidR="00447A2B" w:rsidRDefault="00447A2B" w:rsidP="0023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2B" w:rsidRDefault="00447A2B" w:rsidP="002342C7">
      <w:r>
        <w:separator/>
      </w:r>
    </w:p>
  </w:footnote>
  <w:footnote w:type="continuationSeparator" w:id="0">
    <w:p w:rsidR="00447A2B" w:rsidRDefault="00447A2B" w:rsidP="0023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5821"/>
    <w:multiLevelType w:val="hybridMultilevel"/>
    <w:tmpl w:val="080047AE"/>
    <w:lvl w:ilvl="0" w:tplc="72E64B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00"/>
    <w:rsid w:val="00003AAE"/>
    <w:rsid w:val="00004B15"/>
    <w:rsid w:val="00013885"/>
    <w:rsid w:val="00016F03"/>
    <w:rsid w:val="00035054"/>
    <w:rsid w:val="00042684"/>
    <w:rsid w:val="000453A5"/>
    <w:rsid w:val="00046822"/>
    <w:rsid w:val="0007787E"/>
    <w:rsid w:val="00086EF4"/>
    <w:rsid w:val="00091ACB"/>
    <w:rsid w:val="000A5618"/>
    <w:rsid w:val="000B3F69"/>
    <w:rsid w:val="000C061E"/>
    <w:rsid w:val="000D3E64"/>
    <w:rsid w:val="000D7072"/>
    <w:rsid w:val="00115A2F"/>
    <w:rsid w:val="00122ADD"/>
    <w:rsid w:val="00136B6F"/>
    <w:rsid w:val="00165FB9"/>
    <w:rsid w:val="001D6D5D"/>
    <w:rsid w:val="001F06F1"/>
    <w:rsid w:val="001F4BEC"/>
    <w:rsid w:val="00202C9A"/>
    <w:rsid w:val="002143CA"/>
    <w:rsid w:val="00221C2F"/>
    <w:rsid w:val="002239C1"/>
    <w:rsid w:val="00233AB7"/>
    <w:rsid w:val="002342C7"/>
    <w:rsid w:val="0025644F"/>
    <w:rsid w:val="002761A3"/>
    <w:rsid w:val="002C356A"/>
    <w:rsid w:val="002C4F00"/>
    <w:rsid w:val="002F540B"/>
    <w:rsid w:val="003256A2"/>
    <w:rsid w:val="003730B2"/>
    <w:rsid w:val="003846B3"/>
    <w:rsid w:val="003B6EEF"/>
    <w:rsid w:val="003D0BE2"/>
    <w:rsid w:val="003D49FF"/>
    <w:rsid w:val="00406B13"/>
    <w:rsid w:val="00420992"/>
    <w:rsid w:val="00427399"/>
    <w:rsid w:val="00447A2B"/>
    <w:rsid w:val="00454A21"/>
    <w:rsid w:val="0046691C"/>
    <w:rsid w:val="00485C41"/>
    <w:rsid w:val="004E19FD"/>
    <w:rsid w:val="004E2D39"/>
    <w:rsid w:val="004F4F4A"/>
    <w:rsid w:val="00540CF1"/>
    <w:rsid w:val="00556A7F"/>
    <w:rsid w:val="0059442E"/>
    <w:rsid w:val="005C077A"/>
    <w:rsid w:val="005D4208"/>
    <w:rsid w:val="005F1A4A"/>
    <w:rsid w:val="005F1E50"/>
    <w:rsid w:val="005F4115"/>
    <w:rsid w:val="005F50B6"/>
    <w:rsid w:val="006002A4"/>
    <w:rsid w:val="00605D2B"/>
    <w:rsid w:val="006071BC"/>
    <w:rsid w:val="00612F77"/>
    <w:rsid w:val="006315E3"/>
    <w:rsid w:val="006570E4"/>
    <w:rsid w:val="00673023"/>
    <w:rsid w:val="0067434B"/>
    <w:rsid w:val="006D3473"/>
    <w:rsid w:val="006D5C8D"/>
    <w:rsid w:val="006F54A3"/>
    <w:rsid w:val="0070166F"/>
    <w:rsid w:val="007102D8"/>
    <w:rsid w:val="007273D7"/>
    <w:rsid w:val="00745C94"/>
    <w:rsid w:val="007B4849"/>
    <w:rsid w:val="007D48AF"/>
    <w:rsid w:val="007E3835"/>
    <w:rsid w:val="007F64BC"/>
    <w:rsid w:val="0081611F"/>
    <w:rsid w:val="00853676"/>
    <w:rsid w:val="00863FBC"/>
    <w:rsid w:val="008644B2"/>
    <w:rsid w:val="00875075"/>
    <w:rsid w:val="008823E8"/>
    <w:rsid w:val="008B2024"/>
    <w:rsid w:val="008C6CFF"/>
    <w:rsid w:val="00902E33"/>
    <w:rsid w:val="009127E3"/>
    <w:rsid w:val="00975E8B"/>
    <w:rsid w:val="009770D8"/>
    <w:rsid w:val="009A4D74"/>
    <w:rsid w:val="009B1B93"/>
    <w:rsid w:val="009D2223"/>
    <w:rsid w:val="009D6803"/>
    <w:rsid w:val="00A43FDA"/>
    <w:rsid w:val="00A51310"/>
    <w:rsid w:val="00A673BC"/>
    <w:rsid w:val="00A83470"/>
    <w:rsid w:val="00A924E6"/>
    <w:rsid w:val="00AA0E49"/>
    <w:rsid w:val="00AB2999"/>
    <w:rsid w:val="00AB5745"/>
    <w:rsid w:val="00AF4D1B"/>
    <w:rsid w:val="00AF77D6"/>
    <w:rsid w:val="00B03EE9"/>
    <w:rsid w:val="00B215E7"/>
    <w:rsid w:val="00B232F0"/>
    <w:rsid w:val="00B3743A"/>
    <w:rsid w:val="00B564EA"/>
    <w:rsid w:val="00BA5FBC"/>
    <w:rsid w:val="00BC7DFD"/>
    <w:rsid w:val="00C03F64"/>
    <w:rsid w:val="00C23151"/>
    <w:rsid w:val="00C54A0B"/>
    <w:rsid w:val="00C70A63"/>
    <w:rsid w:val="00CB643A"/>
    <w:rsid w:val="00CD0105"/>
    <w:rsid w:val="00CF502B"/>
    <w:rsid w:val="00D0378F"/>
    <w:rsid w:val="00D0733D"/>
    <w:rsid w:val="00D1469B"/>
    <w:rsid w:val="00D27B1D"/>
    <w:rsid w:val="00D33E57"/>
    <w:rsid w:val="00D60150"/>
    <w:rsid w:val="00D77982"/>
    <w:rsid w:val="00D970B0"/>
    <w:rsid w:val="00DA1DCC"/>
    <w:rsid w:val="00DA2929"/>
    <w:rsid w:val="00DC2A8F"/>
    <w:rsid w:val="00E01DFA"/>
    <w:rsid w:val="00E05820"/>
    <w:rsid w:val="00E153BE"/>
    <w:rsid w:val="00E15610"/>
    <w:rsid w:val="00E45C35"/>
    <w:rsid w:val="00E501F1"/>
    <w:rsid w:val="00E5309E"/>
    <w:rsid w:val="00E63ADD"/>
    <w:rsid w:val="00EB18C9"/>
    <w:rsid w:val="00EC6068"/>
    <w:rsid w:val="00F0315A"/>
    <w:rsid w:val="00F27E43"/>
    <w:rsid w:val="00F36A02"/>
    <w:rsid w:val="00F55690"/>
    <w:rsid w:val="00F569A8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2C3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2342C7"/>
    <w:rPr>
      <w:kern w:val="2"/>
      <w:sz w:val="18"/>
      <w:szCs w:val="18"/>
    </w:rPr>
  </w:style>
  <w:style w:type="paragraph" w:styleId="a4">
    <w:name w:val="footer"/>
    <w:basedOn w:val="a"/>
    <w:link w:val="Char0"/>
    <w:rsid w:val="0023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2342C7"/>
    <w:rPr>
      <w:kern w:val="2"/>
      <w:sz w:val="18"/>
      <w:szCs w:val="18"/>
    </w:rPr>
  </w:style>
  <w:style w:type="character" w:styleId="a5">
    <w:name w:val="Hyperlink"/>
    <w:uiPriority w:val="99"/>
    <w:unhideWhenUsed/>
    <w:rsid w:val="000C061E"/>
    <w:rPr>
      <w:color w:val="0000FF"/>
      <w:u w:val="single"/>
    </w:rPr>
  </w:style>
  <w:style w:type="paragraph" w:styleId="a6">
    <w:name w:val="Balloon Text"/>
    <w:basedOn w:val="a"/>
    <w:link w:val="Char1"/>
    <w:rsid w:val="006D3473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6D3473"/>
    <w:rPr>
      <w:kern w:val="2"/>
      <w:sz w:val="18"/>
      <w:szCs w:val="18"/>
    </w:rPr>
  </w:style>
  <w:style w:type="character" w:styleId="a7">
    <w:name w:val="annotation reference"/>
    <w:rsid w:val="006D3473"/>
    <w:rPr>
      <w:sz w:val="21"/>
      <w:szCs w:val="21"/>
    </w:rPr>
  </w:style>
  <w:style w:type="paragraph" w:styleId="a8">
    <w:name w:val="annotation text"/>
    <w:basedOn w:val="a"/>
    <w:link w:val="Char2"/>
    <w:rsid w:val="006D3473"/>
    <w:pPr>
      <w:jc w:val="left"/>
    </w:pPr>
    <w:rPr>
      <w:lang w:val="x-none" w:eastAsia="x-none"/>
    </w:rPr>
  </w:style>
  <w:style w:type="character" w:customStyle="1" w:styleId="Char2">
    <w:name w:val="批注文字 Char"/>
    <w:link w:val="a8"/>
    <w:rsid w:val="006D347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6D3473"/>
    <w:rPr>
      <w:b/>
      <w:bCs/>
    </w:rPr>
  </w:style>
  <w:style w:type="character" w:customStyle="1" w:styleId="Char3">
    <w:name w:val="批注主题 Char"/>
    <w:link w:val="a9"/>
    <w:rsid w:val="006D3473"/>
    <w:rPr>
      <w:b/>
      <w:bCs/>
      <w:kern w:val="2"/>
      <w:sz w:val="21"/>
      <w:szCs w:val="24"/>
    </w:rPr>
  </w:style>
  <w:style w:type="paragraph" w:customStyle="1" w:styleId="-11">
    <w:name w:val="彩色列表 - 强调文字颜色 11"/>
    <w:basedOn w:val="a"/>
    <w:uiPriority w:val="34"/>
    <w:qFormat/>
    <w:rsid w:val="00013885"/>
    <w:pPr>
      <w:ind w:firstLineChars="200" w:firstLine="420"/>
    </w:pPr>
  </w:style>
  <w:style w:type="table" w:styleId="aa">
    <w:name w:val="Table Grid"/>
    <w:basedOn w:val="a1"/>
    <w:rsid w:val="00D2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2C3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2342C7"/>
    <w:rPr>
      <w:kern w:val="2"/>
      <w:sz w:val="18"/>
      <w:szCs w:val="18"/>
    </w:rPr>
  </w:style>
  <w:style w:type="paragraph" w:styleId="a4">
    <w:name w:val="footer"/>
    <w:basedOn w:val="a"/>
    <w:link w:val="Char0"/>
    <w:rsid w:val="0023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2342C7"/>
    <w:rPr>
      <w:kern w:val="2"/>
      <w:sz w:val="18"/>
      <w:szCs w:val="18"/>
    </w:rPr>
  </w:style>
  <w:style w:type="character" w:styleId="a5">
    <w:name w:val="Hyperlink"/>
    <w:uiPriority w:val="99"/>
    <w:unhideWhenUsed/>
    <w:rsid w:val="000C061E"/>
    <w:rPr>
      <w:color w:val="0000FF"/>
      <w:u w:val="single"/>
    </w:rPr>
  </w:style>
  <w:style w:type="paragraph" w:styleId="a6">
    <w:name w:val="Balloon Text"/>
    <w:basedOn w:val="a"/>
    <w:link w:val="Char1"/>
    <w:rsid w:val="006D3473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6D3473"/>
    <w:rPr>
      <w:kern w:val="2"/>
      <w:sz w:val="18"/>
      <w:szCs w:val="18"/>
    </w:rPr>
  </w:style>
  <w:style w:type="character" w:styleId="a7">
    <w:name w:val="annotation reference"/>
    <w:rsid w:val="006D3473"/>
    <w:rPr>
      <w:sz w:val="21"/>
      <w:szCs w:val="21"/>
    </w:rPr>
  </w:style>
  <w:style w:type="paragraph" w:styleId="a8">
    <w:name w:val="annotation text"/>
    <w:basedOn w:val="a"/>
    <w:link w:val="Char2"/>
    <w:rsid w:val="006D3473"/>
    <w:pPr>
      <w:jc w:val="left"/>
    </w:pPr>
    <w:rPr>
      <w:lang w:val="x-none" w:eastAsia="x-none"/>
    </w:rPr>
  </w:style>
  <w:style w:type="character" w:customStyle="1" w:styleId="Char2">
    <w:name w:val="批注文字 Char"/>
    <w:link w:val="a8"/>
    <w:rsid w:val="006D347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6D3473"/>
    <w:rPr>
      <w:b/>
      <w:bCs/>
    </w:rPr>
  </w:style>
  <w:style w:type="character" w:customStyle="1" w:styleId="Char3">
    <w:name w:val="批注主题 Char"/>
    <w:link w:val="a9"/>
    <w:rsid w:val="006D3473"/>
    <w:rPr>
      <w:b/>
      <w:bCs/>
      <w:kern w:val="2"/>
      <w:sz w:val="21"/>
      <w:szCs w:val="24"/>
    </w:rPr>
  </w:style>
  <w:style w:type="paragraph" w:customStyle="1" w:styleId="-11">
    <w:name w:val="彩色列表 - 强调文字颜色 11"/>
    <w:basedOn w:val="a"/>
    <w:uiPriority w:val="34"/>
    <w:qFormat/>
    <w:rsid w:val="00013885"/>
    <w:pPr>
      <w:ind w:firstLineChars="200" w:firstLine="420"/>
    </w:pPr>
  </w:style>
  <w:style w:type="table" w:styleId="aa">
    <w:name w:val="Table Grid"/>
    <w:basedOn w:val="a1"/>
    <w:rsid w:val="00D2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北京大学进口科教用品审批表</vt:lpstr>
    </vt:vector>
  </TitlesOfParts>
  <Company>FOUNDER</Company>
  <LinksUpToDate>false</LinksUpToDate>
  <CharactersWithSpaces>1486</CharactersWithSpaces>
  <SharedDoc>false</SharedDoc>
  <HLinks>
    <vt:vector size="12" baseType="variant">
      <vt:variant>
        <vt:i4>2752581</vt:i4>
      </vt:variant>
      <vt:variant>
        <vt:i4>3</vt:i4>
      </vt:variant>
      <vt:variant>
        <vt:i4>0</vt:i4>
      </vt:variant>
      <vt:variant>
        <vt:i4>5</vt:i4>
      </vt:variant>
      <vt:variant>
        <vt:lpwstr>mailto:mwjing@pku.edu.cn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http://www.lab.pku.edu.cn/xiazai/%B1%B1%B4%F3%D2%C7%C6%F7%C9%E8%B1%B8%B9%BA%D6%C3%C9%EA%B1%A8%B1%ED.doc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北京大学进口科教用品审批表</dc:title>
  <dc:creator>FOUNDER</dc:creator>
  <cp:lastModifiedBy>sdj</cp:lastModifiedBy>
  <cp:revision>9</cp:revision>
  <cp:lastPrinted>2017-09-19T02:18:00Z</cp:lastPrinted>
  <dcterms:created xsi:type="dcterms:W3CDTF">2018-01-17T03:57:00Z</dcterms:created>
  <dcterms:modified xsi:type="dcterms:W3CDTF">2020-01-05T04:09:00Z</dcterms:modified>
</cp:coreProperties>
</file>